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83CA4D" w14:textId="77777777" w:rsidR="00006768" w:rsidRDefault="00006768">
      <w:pPr>
        <w:rPr>
          <w:rFonts w:hint="default"/>
          <w:sz w:val="22"/>
        </w:rPr>
      </w:pPr>
      <w:r w:rsidRPr="002105E9">
        <w:rPr>
          <w:rFonts w:ascii="ＭＳ ゴシック" w:eastAsia="ＭＳ ゴシック" w:hAnsi="ＭＳ ゴシック"/>
          <w:sz w:val="22"/>
        </w:rPr>
        <w:t>様式１</w:t>
      </w:r>
      <w:r w:rsidRPr="002105E9">
        <w:rPr>
          <w:sz w:val="22"/>
        </w:rPr>
        <w:t xml:space="preserve">　　（受講者→園長）</w:t>
      </w:r>
    </w:p>
    <w:p w14:paraId="46F4D89E" w14:textId="77777777" w:rsidR="00F24826" w:rsidRPr="002105E9" w:rsidRDefault="00F24826">
      <w:pPr>
        <w:rPr>
          <w:rFonts w:hint="default"/>
          <w:sz w:val="22"/>
        </w:rPr>
      </w:pPr>
    </w:p>
    <w:p w14:paraId="07483FBF" w14:textId="6F079EE8" w:rsidR="00006768" w:rsidRPr="007967B1" w:rsidRDefault="00006768">
      <w:pPr>
        <w:spacing w:line="332" w:lineRule="exact"/>
        <w:jc w:val="center"/>
        <w:rPr>
          <w:rFonts w:hint="default"/>
          <w:sz w:val="20"/>
        </w:rPr>
      </w:pPr>
      <w:r w:rsidRPr="007967B1">
        <w:rPr>
          <w:rFonts w:ascii="ＭＳ ゴシック" w:eastAsia="ＭＳ ゴシック" w:hAnsi="ＭＳ ゴシック"/>
          <w:b/>
          <w:sz w:val="22"/>
        </w:rPr>
        <w:t>受講者に関する調査票</w:t>
      </w:r>
      <w:r w:rsidR="00513A37">
        <w:rPr>
          <w:rFonts w:ascii="ＭＳ ゴシック" w:eastAsia="ＭＳ ゴシック" w:hAnsi="ＭＳ ゴシック"/>
          <w:b/>
          <w:sz w:val="22"/>
        </w:rPr>
        <w:t>（幼稚園）</w:t>
      </w:r>
    </w:p>
    <w:p w14:paraId="79C23B8E" w14:textId="77777777" w:rsidR="00006768" w:rsidRDefault="00006768">
      <w:pPr>
        <w:rPr>
          <w:rFonts w:hint="default"/>
        </w:rPr>
      </w:pPr>
    </w:p>
    <w:p w14:paraId="2B73A721" w14:textId="77777777" w:rsidR="00006768" w:rsidRDefault="00006768" w:rsidP="00F24826">
      <w:pPr>
        <w:spacing w:line="312" w:lineRule="exact"/>
        <w:ind w:firstLineChars="100" w:firstLine="182"/>
        <w:rPr>
          <w:rFonts w:hint="default"/>
        </w:rPr>
      </w:pPr>
      <w:r>
        <w:rPr>
          <w:rFonts w:ascii="ＭＳ ゴシック" w:eastAsia="ＭＳ ゴシック" w:hAnsi="ＭＳ ゴシック"/>
        </w:rPr>
        <w:t>この「受講者に関する調査票」は、受講者の資質・能力、適性等を踏まえた研修計画を立てるための資料とする。</w:t>
      </w:r>
    </w:p>
    <w:tbl>
      <w:tblPr>
        <w:tblW w:w="9867" w:type="dxa"/>
        <w:tblInd w:w="-5" w:type="dxa"/>
        <w:tblLayout w:type="fixed"/>
        <w:tblCellMar>
          <w:left w:w="0" w:type="dxa"/>
          <w:right w:w="0" w:type="dxa"/>
        </w:tblCellMar>
        <w:tblLook w:val="0000" w:firstRow="0" w:lastRow="0" w:firstColumn="0" w:lastColumn="0" w:noHBand="0" w:noVBand="0"/>
      </w:tblPr>
      <w:tblGrid>
        <w:gridCol w:w="9867"/>
      </w:tblGrid>
      <w:tr w:rsidR="00006768" w14:paraId="61FAF6F2" w14:textId="77777777" w:rsidTr="00511693">
        <w:trPr>
          <w:trHeight w:val="690"/>
        </w:trPr>
        <w:tc>
          <w:tcPr>
            <w:tcW w:w="9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ABF0F4" w14:textId="70426E82" w:rsidR="00511693" w:rsidRDefault="00006768" w:rsidP="00511693">
            <w:pPr>
              <w:ind w:left="182" w:hangingChars="100" w:hanging="182"/>
              <w:rPr>
                <w:rFonts w:ascii="ＭＳ ゴシック" w:eastAsia="ＭＳ ゴシック" w:hAnsi="ＭＳ ゴシック" w:hint="default"/>
              </w:rPr>
            </w:pPr>
            <w:r>
              <w:t>・</w:t>
            </w:r>
            <w:r w:rsidR="00B41F78">
              <w:t xml:space="preserve">　</w:t>
            </w:r>
            <w:r>
              <w:t>「</w:t>
            </w:r>
            <w:r>
              <w:rPr>
                <w:rFonts w:ascii="ＭＳ ゴシック" w:eastAsia="ＭＳ ゴシック" w:hAnsi="ＭＳ ゴシック"/>
              </w:rPr>
              <w:t>分野」欄に示されている</w:t>
            </w:r>
            <w:r w:rsidR="00FD6627">
              <w:rPr>
                <w:rFonts w:ascii="ＭＳ ゴシック" w:eastAsia="ＭＳ ゴシック" w:hAnsi="ＭＳ ゴシック"/>
              </w:rPr>
              <w:t>４</w:t>
            </w:r>
            <w:r>
              <w:rPr>
                <w:rFonts w:ascii="ＭＳ ゴシック" w:eastAsia="ＭＳ ゴシック" w:hAnsi="ＭＳ ゴシック"/>
              </w:rPr>
              <w:t>つの分野は、園外研修で開設する４つのコースと連動している。</w:t>
            </w:r>
          </w:p>
          <w:p w14:paraId="2CE18012" w14:textId="2C0DA5DF" w:rsidR="00006768" w:rsidRDefault="00006768" w:rsidP="00511693">
            <w:pPr>
              <w:ind w:left="182" w:hangingChars="100" w:hanging="182"/>
              <w:rPr>
                <w:rFonts w:hint="default"/>
              </w:rPr>
            </w:pPr>
            <w:r>
              <w:t>・</w:t>
            </w:r>
            <w:r w:rsidR="00B41F78">
              <w:t xml:space="preserve">　</w:t>
            </w:r>
            <w:r>
              <w:rPr>
                <w:rFonts w:ascii="ＭＳ ゴシック" w:eastAsia="ＭＳ ゴシック" w:hAnsi="ＭＳ ゴシック"/>
              </w:rPr>
              <w:t>「内容」欄は、各分野で研修の必要性を判断する際の視点を示している。</w:t>
            </w:r>
          </w:p>
        </w:tc>
      </w:tr>
    </w:tbl>
    <w:p w14:paraId="41974458" w14:textId="77777777" w:rsidR="00513A37" w:rsidRDefault="00513A37" w:rsidP="00B41F78">
      <w:pPr>
        <w:rPr>
          <w:rFonts w:ascii="ＭＳ ゴシック" w:eastAsia="ＭＳ ゴシック" w:hAnsi="ＭＳ ゴシック" w:hint="default"/>
        </w:rPr>
      </w:pPr>
    </w:p>
    <w:p w14:paraId="73E09BE5" w14:textId="12682D1C" w:rsidR="00B41F78" w:rsidRDefault="00006768" w:rsidP="00B41F78">
      <w:pPr>
        <w:rPr>
          <w:rFonts w:hint="default"/>
        </w:rPr>
      </w:pPr>
      <w:r>
        <w:rPr>
          <w:rFonts w:ascii="ＭＳ ゴシック" w:eastAsia="ＭＳ ゴシック" w:hAnsi="ＭＳ ゴシック"/>
        </w:rPr>
        <w:t>＜記入方法</w:t>
      </w:r>
      <w:r w:rsidR="006C5295">
        <w:rPr>
          <w:rFonts w:ascii="ＭＳ ゴシック" w:eastAsia="ＭＳ ゴシック" w:hAnsi="ＭＳ ゴシック"/>
        </w:rPr>
        <w:t>と流れ</w:t>
      </w:r>
      <w:r>
        <w:rPr>
          <w:rFonts w:ascii="ＭＳ ゴシック" w:eastAsia="ＭＳ ゴシック" w:hAnsi="ＭＳ ゴシック"/>
        </w:rPr>
        <w:t>＞</w:t>
      </w:r>
    </w:p>
    <w:p w14:paraId="0AC9954F" w14:textId="77777777" w:rsidR="00B3702F" w:rsidRPr="00B41F78" w:rsidRDefault="00006768" w:rsidP="00B41F78">
      <w:pPr>
        <w:ind w:leftChars="100" w:left="364" w:hangingChars="100" w:hanging="182"/>
        <w:rPr>
          <w:rFonts w:hint="default"/>
        </w:rPr>
      </w:pPr>
      <w:r>
        <w:rPr>
          <w:rFonts w:ascii="ＭＳ ゴシック" w:eastAsia="ＭＳ ゴシック" w:hAnsi="ＭＳ ゴシック"/>
        </w:rPr>
        <w:t>①  最も研修の必要性があると考える分野の「研修の必要性」欄に◎印を、次に必要であると考える分野</w:t>
      </w:r>
      <w:r w:rsidR="00D70D47">
        <w:rPr>
          <w:rFonts w:ascii="ＭＳ ゴシック" w:eastAsia="ＭＳ ゴシック" w:hAnsi="ＭＳ ゴシック"/>
        </w:rPr>
        <w:t>の</w:t>
      </w:r>
      <w:r>
        <w:rPr>
          <w:rFonts w:ascii="ＭＳ ゴシック" w:eastAsia="ＭＳ ゴシック" w:hAnsi="ＭＳ ゴシック"/>
        </w:rPr>
        <w:t>「</w:t>
      </w:r>
      <w:r w:rsidR="00B41F78">
        <w:rPr>
          <w:rFonts w:ascii="ＭＳ ゴシック" w:eastAsia="ＭＳ ゴシック" w:hAnsi="ＭＳ ゴシック"/>
        </w:rPr>
        <w:t>研</w:t>
      </w:r>
      <w:r>
        <w:rPr>
          <w:rFonts w:ascii="ＭＳ ゴシック" w:eastAsia="ＭＳ ゴシック" w:hAnsi="ＭＳ ゴシック"/>
        </w:rPr>
        <w:t>修の必要性」欄に○印を１つずつ</w:t>
      </w:r>
      <w:r w:rsidR="00B3702F">
        <w:rPr>
          <w:rFonts w:ascii="ＭＳ ゴシック" w:eastAsia="ＭＳ ゴシック" w:hAnsi="ＭＳ ゴシック"/>
        </w:rPr>
        <w:t>記入</w:t>
      </w:r>
      <w:r w:rsidR="006C5295">
        <w:rPr>
          <w:rFonts w:ascii="ＭＳ ゴシック" w:eastAsia="ＭＳ ゴシック" w:hAnsi="ＭＳ ゴシック"/>
        </w:rPr>
        <w:t>する</w:t>
      </w:r>
      <w:r w:rsidR="00B3702F">
        <w:rPr>
          <w:rFonts w:ascii="ＭＳ ゴシック" w:eastAsia="ＭＳ ゴシック" w:hAnsi="ＭＳ ゴシック"/>
        </w:rPr>
        <w:t>。</w:t>
      </w:r>
    </w:p>
    <w:p w14:paraId="7271A793" w14:textId="77777777" w:rsidR="001E2893" w:rsidRDefault="001E2893" w:rsidP="001E2893">
      <w:pPr>
        <w:ind w:leftChars="100" w:left="364" w:hangingChars="100" w:hanging="182"/>
        <w:rPr>
          <w:rFonts w:ascii="ＭＳ ゴシック" w:eastAsia="ＭＳ ゴシック" w:hAnsi="ＭＳ ゴシック" w:hint="default"/>
        </w:rPr>
      </w:pPr>
      <w:r>
        <w:rPr>
          <w:rFonts w:ascii="ＭＳ ゴシック" w:eastAsia="ＭＳ ゴシック" w:hAnsi="ＭＳ ゴシック"/>
        </w:rPr>
        <w:t>②</w:t>
      </w:r>
      <w:r w:rsidR="00006768">
        <w:rPr>
          <w:rFonts w:ascii="ＭＳ ゴシック" w:eastAsia="ＭＳ ゴシック" w:hAnsi="ＭＳ ゴシック"/>
        </w:rPr>
        <w:t xml:space="preserve">  </w:t>
      </w:r>
      <w:bookmarkStart w:id="0" w:name="_Hlk156466391"/>
      <w:r>
        <w:rPr>
          <w:rFonts w:ascii="ＭＳ ゴシック" w:eastAsia="ＭＳ ゴシック" w:hAnsi="ＭＳ ゴシック"/>
        </w:rPr>
        <w:t>◎印、〇印を付けた分野の「理由」</w:t>
      </w:r>
      <w:r w:rsidR="008F3BAC">
        <w:rPr>
          <w:rFonts w:ascii="ＭＳ ゴシック" w:eastAsia="ＭＳ ゴシック" w:hAnsi="ＭＳ ゴシック"/>
        </w:rPr>
        <w:t>欄</w:t>
      </w:r>
      <w:r>
        <w:rPr>
          <w:rFonts w:ascii="ＭＳ ゴシック" w:eastAsia="ＭＳ ゴシック" w:hAnsi="ＭＳ ゴシック"/>
        </w:rPr>
        <w:t>に、その理由を記入する。</w:t>
      </w:r>
    </w:p>
    <w:p w14:paraId="06D3519C" w14:textId="22A1139C" w:rsidR="006C5295" w:rsidRDefault="001E2893" w:rsidP="00511693">
      <w:pPr>
        <w:ind w:leftChars="100" w:left="364" w:hangingChars="100" w:hanging="182"/>
        <w:rPr>
          <w:rFonts w:ascii="ＭＳ ゴシック" w:eastAsia="ＭＳ ゴシック" w:hAnsi="ＭＳ ゴシック" w:hint="default"/>
        </w:rPr>
      </w:pPr>
      <w:r>
        <w:rPr>
          <w:rFonts w:ascii="ＭＳ ゴシック" w:eastAsia="ＭＳ ゴシック" w:hAnsi="ＭＳ ゴシック"/>
        </w:rPr>
        <w:t>③</w:t>
      </w:r>
      <w:r w:rsidR="006C5295">
        <w:rPr>
          <w:rFonts w:ascii="ＭＳ ゴシック" w:eastAsia="ＭＳ ゴシック" w:hAnsi="ＭＳ ゴシック"/>
        </w:rPr>
        <w:t xml:space="preserve">　</w:t>
      </w:r>
      <w:r>
        <w:rPr>
          <w:rFonts w:ascii="ＭＳ ゴシック" w:eastAsia="ＭＳ ゴシック" w:hAnsi="ＭＳ ゴシック"/>
        </w:rPr>
        <w:t>「特記事項（受講者）」欄及び「特記事項（園長）」欄には、勤務経験、研修履歴、適性、その他本研修を実施する上で特記すべき事柄について記入する。</w:t>
      </w:r>
    </w:p>
    <w:p w14:paraId="2A0C4E09" w14:textId="77777777" w:rsidR="006E2E10" w:rsidRPr="001E2893" w:rsidRDefault="006E2E10" w:rsidP="00511693">
      <w:pPr>
        <w:ind w:leftChars="100" w:left="364" w:hangingChars="100" w:hanging="182"/>
        <w:rPr>
          <w:rFonts w:ascii="ＭＳ ゴシック" w:eastAsia="ＭＳ ゴシック" w:hAnsi="ＭＳ ゴシック" w:hint="default"/>
        </w:rPr>
      </w:pPr>
    </w:p>
    <w:bookmarkEnd w:id="0"/>
    <w:p w14:paraId="73EE717C" w14:textId="78AE973F" w:rsidR="00B41F78" w:rsidRDefault="00006768">
      <w:pPr>
        <w:spacing w:line="362" w:lineRule="exact"/>
        <w:rPr>
          <w:rFonts w:hint="default"/>
          <w:sz w:val="24"/>
        </w:rPr>
      </w:pPr>
      <w:r>
        <w:t xml:space="preserve">                                            </w:t>
      </w:r>
      <w:r w:rsidR="00F13F54">
        <w:t xml:space="preserve">　</w:t>
      </w:r>
      <w:r>
        <w:t xml:space="preserve">    </w:t>
      </w:r>
      <w:r w:rsidR="000E12D0">
        <w:t xml:space="preserve">　</w:t>
      </w:r>
      <w:r>
        <w:t xml:space="preserve">  </w:t>
      </w:r>
      <w:r>
        <w:rPr>
          <w:sz w:val="24"/>
        </w:rPr>
        <w:t>受講者名</w:t>
      </w:r>
      <w:r w:rsidR="00F13F54">
        <w:rPr>
          <w:sz w:val="24"/>
        </w:rPr>
        <w:t xml:space="preserve">（　</w:t>
      </w:r>
      <w:r>
        <w:rPr>
          <w:sz w:val="24"/>
        </w:rPr>
        <w:t xml:space="preserve">     </w:t>
      </w:r>
      <w:r w:rsidR="00F13F54">
        <w:rPr>
          <w:sz w:val="24"/>
        </w:rPr>
        <w:t xml:space="preserve">　　　　　</w:t>
      </w:r>
      <w:r>
        <w:rPr>
          <w:sz w:val="24"/>
        </w:rPr>
        <w:t xml:space="preserve">            </w:t>
      </w:r>
      <w:r>
        <w:rPr>
          <w:sz w:val="24"/>
        </w:rPr>
        <w:t>）</w:t>
      </w:r>
    </w:p>
    <w:p w14:paraId="1D849B82" w14:textId="77777777" w:rsidR="006632C9" w:rsidRPr="006632C9" w:rsidRDefault="006632C9" w:rsidP="006632C9">
      <w:pPr>
        <w:spacing w:line="240" w:lineRule="exact"/>
        <w:rPr>
          <w:rFonts w:hint="default"/>
          <w:sz w:val="24"/>
        </w:rPr>
      </w:pPr>
    </w:p>
    <w:tbl>
      <w:tblPr>
        <w:tblW w:w="0" w:type="auto"/>
        <w:tblInd w:w="94" w:type="dxa"/>
        <w:tblLayout w:type="fixed"/>
        <w:tblCellMar>
          <w:left w:w="0" w:type="dxa"/>
          <w:right w:w="0" w:type="dxa"/>
        </w:tblCellMar>
        <w:tblLook w:val="0000" w:firstRow="0" w:lastRow="0" w:firstColumn="0" w:lastColumn="0" w:noHBand="0" w:noVBand="0"/>
      </w:tblPr>
      <w:tblGrid>
        <w:gridCol w:w="270"/>
        <w:gridCol w:w="5160"/>
        <w:gridCol w:w="567"/>
        <w:gridCol w:w="1559"/>
        <w:gridCol w:w="567"/>
        <w:gridCol w:w="1559"/>
      </w:tblGrid>
      <w:tr w:rsidR="00932B00" w14:paraId="2727A872" w14:textId="77777777" w:rsidTr="00932B00">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34E8EA4" w14:textId="77777777" w:rsidR="00932B00" w:rsidRDefault="00932B00">
            <w:pPr>
              <w:spacing w:line="238" w:lineRule="exact"/>
              <w:rPr>
                <w:rFonts w:hint="default"/>
              </w:rPr>
            </w:pPr>
            <w:r>
              <w:t>分</w:t>
            </w:r>
          </w:p>
          <w:p w14:paraId="77C2D6D5" w14:textId="77777777" w:rsidR="00932B00" w:rsidRDefault="00932B00">
            <w:pPr>
              <w:spacing w:line="238" w:lineRule="exact"/>
              <w:jc w:val="center"/>
              <w:rPr>
                <w:rFonts w:hint="default"/>
              </w:rPr>
            </w:pPr>
            <w:r>
              <w:t>野</w:t>
            </w:r>
          </w:p>
        </w:tc>
        <w:tc>
          <w:tcPr>
            <w:tcW w:w="5160" w:type="dxa"/>
            <w:vMerge w:val="restart"/>
            <w:tcBorders>
              <w:top w:val="single" w:sz="4" w:space="0" w:color="000000"/>
              <w:left w:val="single" w:sz="4" w:space="0" w:color="000000"/>
              <w:bottom w:val="nil"/>
              <w:right w:val="single" w:sz="4" w:space="0" w:color="000000"/>
            </w:tcBorders>
            <w:tcMar>
              <w:left w:w="49" w:type="dxa"/>
              <w:right w:w="49" w:type="dxa"/>
            </w:tcMar>
          </w:tcPr>
          <w:p w14:paraId="5E6691EF" w14:textId="77777777" w:rsidR="00932B00" w:rsidRDefault="00932B00">
            <w:pPr>
              <w:spacing w:line="238" w:lineRule="exact"/>
              <w:rPr>
                <w:rFonts w:hint="default"/>
              </w:rPr>
            </w:pPr>
          </w:p>
          <w:p w14:paraId="1FF95FFC" w14:textId="7EF8330C" w:rsidR="00932B00" w:rsidRDefault="00932B00">
            <w:pPr>
              <w:spacing w:line="238" w:lineRule="exact"/>
              <w:jc w:val="center"/>
              <w:rPr>
                <w:rFonts w:hint="default"/>
              </w:rPr>
            </w:pPr>
            <w:r>
              <w:rPr>
                <w:sz w:val="19"/>
              </w:rPr>
              <w:t>内　　容</w:t>
            </w:r>
          </w:p>
          <w:p w14:paraId="3CE3F813" w14:textId="77777777" w:rsidR="00932B00" w:rsidRDefault="00932B00">
            <w:pPr>
              <w:spacing w:line="238" w:lineRule="exact"/>
              <w:jc w:val="center"/>
              <w:rPr>
                <w:rFonts w:hint="default"/>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B0CD38" w14:textId="654DAA4F" w:rsidR="00932B00" w:rsidRDefault="00932B00" w:rsidP="00B44F7E">
            <w:pPr>
              <w:spacing w:line="238" w:lineRule="exact"/>
              <w:jc w:val="center"/>
              <w:rPr>
                <w:rFonts w:hint="default"/>
              </w:rPr>
            </w:pPr>
            <w:r>
              <w:t>受講者</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9BD886D" w14:textId="223E47CF" w:rsidR="00932B00" w:rsidRDefault="00932B00" w:rsidP="00B44F7E">
            <w:pPr>
              <w:spacing w:line="238" w:lineRule="exact"/>
              <w:jc w:val="center"/>
              <w:rPr>
                <w:rFonts w:hint="default"/>
              </w:rPr>
            </w:pPr>
            <w:r>
              <w:t>園長</w:t>
            </w:r>
          </w:p>
        </w:tc>
      </w:tr>
      <w:tr w:rsidR="00932B00" w14:paraId="5DDFA052" w14:textId="77777777" w:rsidTr="00932B00">
        <w:tc>
          <w:tcPr>
            <w:tcW w:w="270" w:type="dxa"/>
            <w:vMerge/>
            <w:tcBorders>
              <w:top w:val="nil"/>
              <w:left w:val="single" w:sz="4" w:space="0" w:color="000000"/>
              <w:bottom w:val="single" w:sz="4" w:space="0" w:color="000000"/>
              <w:right w:val="single" w:sz="4" w:space="0" w:color="000000"/>
            </w:tcBorders>
            <w:tcMar>
              <w:left w:w="49" w:type="dxa"/>
              <w:right w:w="49" w:type="dxa"/>
            </w:tcMar>
          </w:tcPr>
          <w:p w14:paraId="3775F801" w14:textId="77777777" w:rsidR="00932B00" w:rsidRDefault="00932B00">
            <w:pPr>
              <w:spacing w:line="238" w:lineRule="exact"/>
              <w:jc w:val="center"/>
              <w:rPr>
                <w:rFonts w:hint="default"/>
              </w:rPr>
            </w:pPr>
          </w:p>
        </w:tc>
        <w:tc>
          <w:tcPr>
            <w:tcW w:w="5160" w:type="dxa"/>
            <w:vMerge/>
            <w:tcBorders>
              <w:top w:val="nil"/>
              <w:left w:val="single" w:sz="4" w:space="0" w:color="000000"/>
              <w:bottom w:val="single" w:sz="4" w:space="0" w:color="000000"/>
              <w:right w:val="single" w:sz="4" w:space="0" w:color="000000"/>
            </w:tcBorders>
            <w:tcMar>
              <w:left w:w="49" w:type="dxa"/>
              <w:right w:w="49" w:type="dxa"/>
            </w:tcMar>
          </w:tcPr>
          <w:p w14:paraId="063DCED2" w14:textId="77777777" w:rsidR="00932B00" w:rsidRDefault="00932B00">
            <w:pPr>
              <w:spacing w:line="238"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33F9E7" w14:textId="77777777" w:rsidR="00932B00" w:rsidRDefault="00932B00">
            <w:pPr>
              <w:spacing w:line="238" w:lineRule="exact"/>
              <w:jc w:val="center"/>
              <w:rPr>
                <w:rFonts w:hint="default"/>
              </w:rPr>
            </w:pPr>
            <w:r>
              <w:rPr>
                <w:w w:val="50"/>
              </w:rPr>
              <w:t>研修の</w:t>
            </w:r>
          </w:p>
          <w:p w14:paraId="4106BB74" w14:textId="77777777" w:rsidR="00932B00" w:rsidRDefault="00932B00">
            <w:pPr>
              <w:spacing w:line="238" w:lineRule="exact"/>
              <w:jc w:val="center"/>
              <w:rPr>
                <w:rFonts w:hint="default"/>
              </w:rPr>
            </w:pPr>
            <w:r>
              <w:rPr>
                <w:w w:val="50"/>
              </w:rPr>
              <w:t>必要性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52353F" w14:textId="77777777" w:rsidR="00932B00" w:rsidRDefault="00932B00">
            <w:pPr>
              <w:spacing w:line="238" w:lineRule="exact"/>
              <w:rPr>
                <w:rFonts w:hint="default"/>
              </w:rPr>
            </w:pPr>
            <w:r>
              <w:t xml:space="preserve">　理由</w:t>
            </w:r>
          </w:p>
          <w:p w14:paraId="7ED17F22" w14:textId="77777777" w:rsidR="00932B00" w:rsidRDefault="00932B00">
            <w:pPr>
              <w:spacing w:line="238"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745F8" w14:textId="77777777" w:rsidR="00932B00" w:rsidRDefault="00932B00">
            <w:pPr>
              <w:spacing w:line="238" w:lineRule="exact"/>
              <w:jc w:val="center"/>
              <w:rPr>
                <w:rFonts w:hint="default"/>
              </w:rPr>
            </w:pPr>
            <w:r>
              <w:rPr>
                <w:w w:val="50"/>
              </w:rPr>
              <w:t>研修の</w:t>
            </w:r>
          </w:p>
          <w:p w14:paraId="2014166F" w14:textId="77777777" w:rsidR="00932B00" w:rsidRDefault="00932B00">
            <w:pPr>
              <w:spacing w:line="238" w:lineRule="exact"/>
              <w:jc w:val="center"/>
              <w:rPr>
                <w:rFonts w:hint="default"/>
              </w:rPr>
            </w:pPr>
            <w:r>
              <w:rPr>
                <w:w w:val="50"/>
              </w:rPr>
              <w:t>必要性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AD63E9" w14:textId="6CFC83AD" w:rsidR="00932B00" w:rsidRDefault="00932B00">
            <w:pPr>
              <w:spacing w:line="238" w:lineRule="exact"/>
              <w:rPr>
                <w:rFonts w:hint="default"/>
              </w:rPr>
            </w:pPr>
            <w:r>
              <w:t xml:space="preserve">  </w:t>
            </w:r>
            <w:r>
              <w:t>理由</w:t>
            </w:r>
          </w:p>
          <w:p w14:paraId="3FDEB557" w14:textId="77777777" w:rsidR="00932B00" w:rsidRDefault="00932B00">
            <w:pPr>
              <w:spacing w:line="238" w:lineRule="exact"/>
              <w:jc w:val="left"/>
              <w:rPr>
                <w:rFonts w:hint="default"/>
              </w:rPr>
            </w:pPr>
          </w:p>
        </w:tc>
      </w:tr>
      <w:tr w:rsidR="00932B00" w14:paraId="2EFEC2C7" w14:textId="77777777" w:rsidTr="00932B00">
        <w:trPr>
          <w:trHeight w:val="663"/>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tcPr>
          <w:p w14:paraId="67166232" w14:textId="77777777" w:rsidR="00932B00" w:rsidRDefault="00932B00" w:rsidP="00F226A7">
            <w:pPr>
              <w:jc w:val="center"/>
              <w:rPr>
                <w:rFonts w:hint="default"/>
              </w:rPr>
            </w:pPr>
          </w:p>
          <w:p w14:paraId="1608F1B2" w14:textId="77777777" w:rsidR="000E12D0" w:rsidRDefault="000E12D0" w:rsidP="00F226A7">
            <w:pPr>
              <w:jc w:val="center"/>
              <w:rPr>
                <w:rFonts w:hint="default"/>
              </w:rPr>
            </w:pPr>
          </w:p>
          <w:p w14:paraId="60C21465" w14:textId="77777777" w:rsidR="00932B00" w:rsidRDefault="00932B00" w:rsidP="00F226A7">
            <w:pPr>
              <w:jc w:val="center"/>
              <w:rPr>
                <w:rFonts w:hint="default"/>
              </w:rPr>
            </w:pPr>
            <w:r>
              <w:t>教</w:t>
            </w:r>
          </w:p>
          <w:p w14:paraId="109546AE" w14:textId="77777777" w:rsidR="00932B00" w:rsidRDefault="00932B00" w:rsidP="00F226A7">
            <w:pPr>
              <w:jc w:val="center"/>
              <w:rPr>
                <w:rFonts w:hint="default"/>
              </w:rPr>
            </w:pPr>
            <w:r>
              <w:t>育</w:t>
            </w:r>
          </w:p>
          <w:p w14:paraId="49C52879" w14:textId="77777777" w:rsidR="00932B00" w:rsidRDefault="00932B00" w:rsidP="00F226A7">
            <w:pPr>
              <w:jc w:val="center"/>
              <w:rPr>
                <w:rFonts w:hint="default"/>
              </w:rPr>
            </w:pPr>
            <w:r>
              <w:t>課程</w:t>
            </w:r>
          </w:p>
          <w:p w14:paraId="2BAE8AB1" w14:textId="77777777" w:rsidR="00932B00" w:rsidRDefault="00932B00" w:rsidP="00F226A7">
            <w:pPr>
              <w:jc w:val="center"/>
              <w:rPr>
                <w:rFonts w:hint="default"/>
              </w:rPr>
            </w:pPr>
            <w:r>
              <w:t>・学</w:t>
            </w:r>
          </w:p>
          <w:p w14:paraId="620B6EE2" w14:textId="77777777" w:rsidR="00932B00" w:rsidRDefault="00932B00" w:rsidP="00F226A7">
            <w:pPr>
              <w:jc w:val="center"/>
              <w:rPr>
                <w:rFonts w:hint="default"/>
              </w:rPr>
            </w:pPr>
            <w:r>
              <w:t>校</w:t>
            </w:r>
          </w:p>
          <w:p w14:paraId="6BA9B1FC" w14:textId="77777777" w:rsidR="00932B00" w:rsidRDefault="00932B00" w:rsidP="00F226A7">
            <w:pPr>
              <w:jc w:val="center"/>
              <w:rPr>
                <w:rFonts w:hint="default"/>
              </w:rPr>
            </w:pPr>
            <w:r>
              <w:t>評</w:t>
            </w:r>
          </w:p>
          <w:p w14:paraId="681E013D" w14:textId="77777777" w:rsidR="00932B00" w:rsidRDefault="00932B00" w:rsidP="00F226A7">
            <w:pPr>
              <w:jc w:val="center"/>
              <w:rPr>
                <w:rFonts w:hint="default"/>
              </w:rPr>
            </w:pPr>
            <w:r>
              <w:t>価</w:t>
            </w:r>
          </w:p>
          <w:p w14:paraId="62226231" w14:textId="77777777" w:rsidR="00932B00" w:rsidRDefault="00932B00" w:rsidP="00F226A7">
            <w:pPr>
              <w:rPr>
                <w:rFonts w:hint="default"/>
              </w:rPr>
            </w:pPr>
          </w:p>
        </w:tc>
        <w:tc>
          <w:tcPr>
            <w:tcW w:w="5160" w:type="dxa"/>
            <w:vMerge w:val="restart"/>
            <w:tcBorders>
              <w:top w:val="single" w:sz="4" w:space="0" w:color="000000"/>
              <w:left w:val="single" w:sz="4" w:space="0" w:color="000000"/>
              <w:right w:val="single" w:sz="4" w:space="0" w:color="000000"/>
            </w:tcBorders>
            <w:tcMar>
              <w:left w:w="49" w:type="dxa"/>
              <w:right w:w="49" w:type="dxa"/>
            </w:tcMar>
          </w:tcPr>
          <w:p w14:paraId="757895B8" w14:textId="77777777" w:rsidR="00F5390B" w:rsidRDefault="00F5390B" w:rsidP="000E12D0">
            <w:pPr>
              <w:spacing w:line="340" w:lineRule="exact"/>
              <w:ind w:left="363" w:hangingChars="200" w:hanging="363"/>
              <w:jc w:val="left"/>
              <w:rPr>
                <w:rFonts w:hint="default"/>
              </w:rPr>
            </w:pPr>
            <w:r>
              <w:t>・</w:t>
            </w:r>
            <w:r w:rsidR="00932B00">
              <w:t xml:space="preserve">　</w:t>
            </w:r>
            <w:r w:rsidR="00B44F7E">
              <w:t>園長の方針の下に、園務分掌に基づき適切に役割を分担</w:t>
            </w:r>
          </w:p>
          <w:p w14:paraId="12215BD2" w14:textId="40AA1CC2" w:rsidR="00B44F7E" w:rsidRDefault="00B44F7E" w:rsidP="000E12D0">
            <w:pPr>
              <w:spacing w:line="340" w:lineRule="exact"/>
              <w:ind w:leftChars="100" w:left="364" w:hangingChars="100" w:hanging="182"/>
              <w:jc w:val="left"/>
              <w:rPr>
                <w:rFonts w:hint="default"/>
              </w:rPr>
            </w:pPr>
            <w:r>
              <w:t>しつつ相互に連携しながら教育課程や指導の改善を図る。</w:t>
            </w:r>
          </w:p>
          <w:p w14:paraId="741397B2" w14:textId="77777777" w:rsidR="00B44F7E" w:rsidRDefault="00B44F7E" w:rsidP="000E12D0">
            <w:pPr>
              <w:pStyle w:val="ab"/>
              <w:numPr>
                <w:ilvl w:val="0"/>
                <w:numId w:val="1"/>
              </w:numPr>
              <w:spacing w:line="340" w:lineRule="exact"/>
              <w:ind w:leftChars="0"/>
              <w:jc w:val="left"/>
              <w:rPr>
                <w:rFonts w:hint="default"/>
              </w:rPr>
            </w:pPr>
            <w:r>
              <w:t>学校評価については、教育課程の編成、実施、改善が教</w:t>
            </w:r>
          </w:p>
          <w:p w14:paraId="33166110" w14:textId="364444E3" w:rsidR="00B44F7E" w:rsidRDefault="00B44F7E" w:rsidP="000E12D0">
            <w:pPr>
              <w:spacing w:line="340" w:lineRule="exact"/>
              <w:ind w:leftChars="100" w:left="182"/>
              <w:jc w:val="left"/>
              <w:rPr>
                <w:rFonts w:hint="default"/>
              </w:rPr>
            </w:pPr>
            <w:r>
              <w:t>育活動や園運営の中核となることを踏まえ、カリキュラムマネジメントと関連付けながら実施する。</w:t>
            </w:r>
          </w:p>
          <w:p w14:paraId="4C7A0242" w14:textId="77777777" w:rsidR="00383F8E" w:rsidRDefault="00383F8E" w:rsidP="000E12D0">
            <w:pPr>
              <w:pStyle w:val="ab"/>
              <w:numPr>
                <w:ilvl w:val="0"/>
                <w:numId w:val="1"/>
              </w:numPr>
              <w:spacing w:line="340" w:lineRule="exact"/>
              <w:ind w:leftChars="0"/>
              <w:jc w:val="left"/>
              <w:rPr>
                <w:rFonts w:hint="default"/>
              </w:rPr>
            </w:pPr>
            <w:r>
              <w:t>近隣の園所や小学校との交流会及び連携会議などを通し</w:t>
            </w:r>
          </w:p>
          <w:p w14:paraId="7D43BB6F" w14:textId="77777777" w:rsidR="00932B00" w:rsidRDefault="00383F8E" w:rsidP="000E12D0">
            <w:pPr>
              <w:spacing w:line="340" w:lineRule="exact"/>
              <w:ind w:leftChars="100" w:left="182"/>
              <w:jc w:val="left"/>
              <w:rPr>
                <w:rFonts w:hint="default"/>
              </w:rPr>
            </w:pPr>
            <w:r>
              <w:t>て、小学校につながる接続期のカリキュラム作成と連携した取組を行う。</w:t>
            </w:r>
          </w:p>
          <w:p w14:paraId="1B2C9529" w14:textId="77777777" w:rsidR="00F5390B" w:rsidRDefault="00F5390B" w:rsidP="000E12D0">
            <w:pPr>
              <w:pStyle w:val="ab"/>
              <w:numPr>
                <w:ilvl w:val="0"/>
                <w:numId w:val="1"/>
              </w:numPr>
              <w:spacing w:line="340" w:lineRule="exact"/>
              <w:ind w:leftChars="0"/>
              <w:jc w:val="left"/>
              <w:rPr>
                <w:rFonts w:hint="default"/>
              </w:rPr>
            </w:pPr>
            <w:r>
              <w:t>園全体の職員の特性を踏まえ、役割分担を調整するとも</w:t>
            </w:r>
          </w:p>
          <w:p w14:paraId="5A52EE77" w14:textId="73C9AE31" w:rsidR="00F5390B" w:rsidRDefault="00F5390B" w:rsidP="000E12D0">
            <w:pPr>
              <w:spacing w:line="340" w:lineRule="exact"/>
              <w:ind w:firstLineChars="100" w:firstLine="182"/>
              <w:jc w:val="left"/>
              <w:rPr>
                <w:rFonts w:hint="default"/>
              </w:rPr>
            </w:pPr>
            <w:r>
              <w:t>に、経験に応じた効果的な人材育成の環境を整える。</w:t>
            </w:r>
          </w:p>
          <w:p w14:paraId="4BC21D7D" w14:textId="77777777" w:rsidR="000E12D0" w:rsidRDefault="000E12D0" w:rsidP="000E12D0">
            <w:pPr>
              <w:spacing w:line="340" w:lineRule="exact"/>
              <w:jc w:val="left"/>
              <w:rPr>
                <w:rFonts w:ascii="ＭＳ 明朝" w:hAnsi="ＭＳ 明朝" w:hint="default"/>
              </w:rPr>
            </w:pPr>
            <w:r>
              <w:rPr>
                <w:rFonts w:ascii="ＭＳ 明朝" w:hAnsi="ＭＳ 明朝"/>
              </w:rPr>
              <w:t>・　緊急事態発生の対応について日頃から中核的な役割を担</w:t>
            </w:r>
          </w:p>
          <w:p w14:paraId="4A47048D" w14:textId="63A85497" w:rsidR="000E12D0" w:rsidRPr="000E12D0" w:rsidRDefault="000E12D0" w:rsidP="000E12D0">
            <w:pPr>
              <w:spacing w:line="340" w:lineRule="exact"/>
              <w:ind w:firstLineChars="100" w:firstLine="182"/>
              <w:jc w:val="left"/>
              <w:rPr>
                <w:rFonts w:ascii="ＭＳ 明朝" w:hAnsi="ＭＳ 明朝" w:hint="default"/>
              </w:rPr>
            </w:pPr>
            <w:r>
              <w:rPr>
                <w:rFonts w:ascii="ＭＳ 明朝" w:hAnsi="ＭＳ 明朝"/>
              </w:rPr>
              <w:t>い、未然防止に努め、事故へ迅速かつ組織的に対応する。</w:t>
            </w:r>
          </w:p>
          <w:p w14:paraId="6D4E5D1E" w14:textId="5EEC7C4F" w:rsidR="00383F8E" w:rsidRPr="00F5390B" w:rsidRDefault="00F5390B" w:rsidP="000E12D0">
            <w:pPr>
              <w:spacing w:line="340" w:lineRule="exact"/>
              <w:jc w:val="left"/>
              <w:rPr>
                <w:rFonts w:hint="default"/>
              </w:rPr>
            </w:pPr>
            <w:r>
              <w:t>・　園務分掌等の進捗状況を管理し、職員に指導助言する。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74B05" w14:textId="77777777" w:rsidR="00932B00" w:rsidRDefault="00932B00">
            <w:pPr>
              <w:rPr>
                <w:rFonts w:hint="default"/>
              </w:rPr>
            </w:pPr>
          </w:p>
          <w:p w14:paraId="19E5FA3A" w14:textId="77777777" w:rsidR="00932B00" w:rsidRDefault="00932B00">
            <w:pPr>
              <w:spacing w:line="238" w:lineRule="exact"/>
              <w:jc w:val="lef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26BD3CD8" w14:textId="77777777" w:rsidR="00932B00" w:rsidRDefault="00932B00">
            <w:pPr>
              <w:rPr>
                <w:rFonts w:hint="default"/>
              </w:rPr>
            </w:pPr>
          </w:p>
          <w:p w14:paraId="44D3DFAB" w14:textId="77777777" w:rsidR="00932B00" w:rsidRDefault="00932B00">
            <w:pPr>
              <w:spacing w:line="238" w:lineRule="exact"/>
              <w:rPr>
                <w:rFonts w:hint="default"/>
              </w:rPr>
            </w:pPr>
          </w:p>
          <w:p w14:paraId="0F387B9D" w14:textId="77777777" w:rsidR="00932B00" w:rsidRDefault="00932B00">
            <w:pPr>
              <w:spacing w:line="238" w:lineRule="exact"/>
              <w:rPr>
                <w:rFonts w:hint="default"/>
              </w:rPr>
            </w:pPr>
          </w:p>
          <w:p w14:paraId="04EAFD5F" w14:textId="77777777" w:rsidR="00932B00" w:rsidRDefault="00932B00">
            <w:pPr>
              <w:spacing w:line="238"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6D5FE" w14:textId="77777777" w:rsidR="00932B00" w:rsidRDefault="00932B00">
            <w:pPr>
              <w:rPr>
                <w:rFonts w:hint="default"/>
              </w:rPr>
            </w:pPr>
          </w:p>
          <w:p w14:paraId="0F4C38C2" w14:textId="77777777" w:rsidR="00932B00" w:rsidRDefault="00932B00">
            <w:pPr>
              <w:spacing w:line="238" w:lineRule="exact"/>
              <w:jc w:val="lef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7A2A28E3" w14:textId="77777777" w:rsidR="00932B00" w:rsidRDefault="00932B00">
            <w:pPr>
              <w:rPr>
                <w:rFonts w:hint="default"/>
              </w:rPr>
            </w:pPr>
          </w:p>
          <w:p w14:paraId="3E6F986E" w14:textId="77777777" w:rsidR="00932B00" w:rsidRDefault="00932B00">
            <w:pPr>
              <w:spacing w:line="238" w:lineRule="exact"/>
              <w:rPr>
                <w:rFonts w:hint="default"/>
              </w:rPr>
            </w:pPr>
          </w:p>
          <w:p w14:paraId="5A37997D" w14:textId="77777777" w:rsidR="00932B00" w:rsidRDefault="00932B00">
            <w:pPr>
              <w:spacing w:line="238" w:lineRule="exact"/>
              <w:rPr>
                <w:rFonts w:hint="default"/>
              </w:rPr>
            </w:pPr>
          </w:p>
          <w:p w14:paraId="22082EF9" w14:textId="77777777" w:rsidR="00932B00" w:rsidRDefault="00932B00">
            <w:pPr>
              <w:spacing w:line="238" w:lineRule="exact"/>
              <w:rPr>
                <w:rFonts w:hint="default"/>
              </w:rPr>
            </w:pPr>
          </w:p>
        </w:tc>
      </w:tr>
      <w:tr w:rsidR="00932B00" w14:paraId="016E8ACA" w14:textId="77777777" w:rsidTr="00932B00">
        <w:trPr>
          <w:trHeight w:val="473"/>
        </w:trPr>
        <w:tc>
          <w:tcPr>
            <w:tcW w:w="270" w:type="dxa"/>
            <w:vMerge/>
            <w:tcBorders>
              <w:top w:val="nil"/>
              <w:left w:val="single" w:sz="4" w:space="0" w:color="000000"/>
              <w:bottom w:val="nil"/>
              <w:right w:val="single" w:sz="4" w:space="0" w:color="000000"/>
            </w:tcBorders>
            <w:tcMar>
              <w:left w:w="49" w:type="dxa"/>
              <w:right w:w="49" w:type="dxa"/>
            </w:tcMar>
          </w:tcPr>
          <w:p w14:paraId="7E83083B" w14:textId="77777777" w:rsidR="00932B00" w:rsidRDefault="00932B00" w:rsidP="00F226A7">
            <w:pPr>
              <w:rPr>
                <w:rFonts w:hint="default"/>
              </w:rPr>
            </w:pPr>
          </w:p>
        </w:tc>
        <w:tc>
          <w:tcPr>
            <w:tcW w:w="5160" w:type="dxa"/>
            <w:vMerge/>
            <w:tcBorders>
              <w:left w:val="single" w:sz="4" w:space="0" w:color="000000"/>
              <w:right w:val="single" w:sz="4" w:space="0" w:color="000000"/>
            </w:tcBorders>
            <w:tcMar>
              <w:left w:w="49" w:type="dxa"/>
              <w:right w:w="49" w:type="dxa"/>
            </w:tcMar>
          </w:tcPr>
          <w:p w14:paraId="3B938D45" w14:textId="45601563" w:rsidR="00932B00" w:rsidRDefault="00932B00" w:rsidP="006632C9">
            <w:pPr>
              <w:ind w:left="182" w:hangingChars="100" w:hanging="182"/>
              <w:jc w:val="lef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269F693C"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4C94DC1E" w14:textId="77777777" w:rsidR="00932B00" w:rsidRDefault="00932B00">
            <w:pPr>
              <w:spacing w:line="238"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05CD4305"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2E90BB4F" w14:textId="77777777" w:rsidR="00932B00" w:rsidRDefault="00932B00">
            <w:pPr>
              <w:spacing w:line="238" w:lineRule="exact"/>
              <w:rPr>
                <w:rFonts w:hint="default"/>
              </w:rPr>
            </w:pPr>
          </w:p>
        </w:tc>
      </w:tr>
      <w:tr w:rsidR="00932B00" w14:paraId="43AFB65B" w14:textId="77777777" w:rsidTr="006E2E10">
        <w:trPr>
          <w:trHeight w:val="2803"/>
        </w:trPr>
        <w:tc>
          <w:tcPr>
            <w:tcW w:w="270" w:type="dxa"/>
            <w:vMerge/>
            <w:tcBorders>
              <w:top w:val="nil"/>
              <w:left w:val="single" w:sz="4" w:space="0" w:color="000000"/>
              <w:bottom w:val="single" w:sz="4" w:space="0" w:color="000000"/>
              <w:right w:val="single" w:sz="4" w:space="0" w:color="000000"/>
            </w:tcBorders>
            <w:tcMar>
              <w:left w:w="49" w:type="dxa"/>
              <w:right w:w="49" w:type="dxa"/>
            </w:tcMar>
          </w:tcPr>
          <w:p w14:paraId="08CF06A2" w14:textId="77777777" w:rsidR="00932B00" w:rsidRDefault="00932B00" w:rsidP="00F226A7">
            <w:pPr>
              <w:rPr>
                <w:rFonts w:hint="default"/>
              </w:rPr>
            </w:pPr>
          </w:p>
        </w:tc>
        <w:tc>
          <w:tcPr>
            <w:tcW w:w="5160" w:type="dxa"/>
            <w:vMerge/>
            <w:tcBorders>
              <w:left w:val="single" w:sz="4" w:space="0" w:color="000000"/>
              <w:bottom w:val="single" w:sz="4" w:space="0" w:color="000000"/>
              <w:right w:val="single" w:sz="4" w:space="0" w:color="000000"/>
            </w:tcBorders>
            <w:tcMar>
              <w:left w:w="49" w:type="dxa"/>
              <w:right w:w="49" w:type="dxa"/>
            </w:tcMar>
          </w:tcPr>
          <w:p w14:paraId="49C5474C" w14:textId="22FD94E2" w:rsidR="00932B00" w:rsidRDefault="00932B00" w:rsidP="006632C9">
            <w:pPr>
              <w:ind w:left="182" w:hangingChars="100" w:hanging="182"/>
              <w:jc w:val="left"/>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304D18E5" w14:textId="77777777" w:rsidR="00932B00" w:rsidRDefault="00932B00">
            <w:pPr>
              <w:spacing w:line="238" w:lineRule="exact"/>
              <w:rPr>
                <w:rFonts w:hint="default"/>
              </w:rPr>
            </w:pPr>
          </w:p>
          <w:p w14:paraId="18C0E91A" w14:textId="77777777" w:rsidR="00932B00" w:rsidRDefault="00932B00">
            <w:pPr>
              <w:spacing w:line="238" w:lineRule="exact"/>
              <w:rPr>
                <w:rFonts w:hint="default"/>
              </w:rPr>
            </w:pPr>
          </w:p>
          <w:p w14:paraId="3BBB511A" w14:textId="77777777" w:rsidR="00932B00" w:rsidRDefault="00932B00">
            <w:pPr>
              <w:spacing w:line="238" w:lineRule="exact"/>
              <w:rPr>
                <w:rFonts w:hint="default"/>
              </w:rPr>
            </w:pPr>
          </w:p>
          <w:p w14:paraId="1C23374D" w14:textId="77777777" w:rsidR="00932B00" w:rsidRDefault="00932B00">
            <w:pPr>
              <w:spacing w:line="238" w:lineRule="exact"/>
              <w:rPr>
                <w:rFonts w:hint="default"/>
              </w:rPr>
            </w:pPr>
          </w:p>
          <w:p w14:paraId="0E0D4B2F" w14:textId="77777777" w:rsidR="00932B00" w:rsidRDefault="00932B00">
            <w:pPr>
              <w:spacing w:line="238" w:lineRule="exact"/>
              <w:rPr>
                <w:rFonts w:hint="default"/>
              </w:rPr>
            </w:pPr>
          </w:p>
          <w:p w14:paraId="2F0A051E" w14:textId="77777777" w:rsidR="00932B00" w:rsidRDefault="00932B00">
            <w:pPr>
              <w:spacing w:line="238" w:lineRule="exact"/>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2E732ED5" w14:textId="77777777" w:rsidR="00932B00" w:rsidRDefault="00932B00">
            <w:pPr>
              <w:spacing w:line="238" w:lineRule="exact"/>
              <w:rPr>
                <w:rFonts w:hint="default"/>
              </w:rPr>
            </w:pPr>
          </w:p>
          <w:p w14:paraId="13D8808A" w14:textId="77777777" w:rsidR="00932B00" w:rsidRDefault="00932B00">
            <w:pPr>
              <w:spacing w:line="238" w:lineRule="exact"/>
              <w:rPr>
                <w:rFonts w:hint="default"/>
              </w:rPr>
            </w:pPr>
          </w:p>
          <w:p w14:paraId="73C7FBD5" w14:textId="77777777" w:rsidR="00932B00" w:rsidRDefault="00932B00">
            <w:pPr>
              <w:spacing w:line="238" w:lineRule="exact"/>
              <w:rPr>
                <w:rFonts w:hint="default"/>
              </w:rPr>
            </w:pPr>
          </w:p>
          <w:p w14:paraId="5A150214" w14:textId="77777777" w:rsidR="00932B00" w:rsidRDefault="00932B00">
            <w:pPr>
              <w:spacing w:line="238" w:lineRule="exact"/>
              <w:rPr>
                <w:rFonts w:hint="default"/>
              </w:rPr>
            </w:pPr>
          </w:p>
          <w:p w14:paraId="72FDA216" w14:textId="77777777" w:rsidR="00932B00" w:rsidRDefault="00932B00">
            <w:pPr>
              <w:spacing w:line="238" w:lineRule="exact"/>
              <w:rPr>
                <w:rFonts w:hint="default"/>
              </w:rPr>
            </w:pPr>
          </w:p>
          <w:p w14:paraId="07402A9E" w14:textId="77777777" w:rsidR="00932B00" w:rsidRDefault="00932B00">
            <w:pPr>
              <w:spacing w:line="238" w:lineRule="exact"/>
              <w:rPr>
                <w:rFonts w:hint="default"/>
              </w:rPr>
            </w:pPr>
          </w:p>
        </w:tc>
      </w:tr>
      <w:tr w:rsidR="006E2E10" w14:paraId="5E5ABAD1" w14:textId="77777777" w:rsidTr="006E2E10">
        <w:trPr>
          <w:trHeight w:val="432"/>
        </w:trPr>
        <w:tc>
          <w:tcPr>
            <w:tcW w:w="270"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282F3D04" w14:textId="77777777" w:rsidR="006E2E10" w:rsidRDefault="006E2E10" w:rsidP="00F226A7">
            <w:pPr>
              <w:jc w:val="center"/>
              <w:rPr>
                <w:rFonts w:hint="default"/>
              </w:rPr>
            </w:pPr>
          </w:p>
          <w:p w14:paraId="37449540" w14:textId="77777777" w:rsidR="006E2E10" w:rsidRDefault="006E2E10" w:rsidP="00F226A7">
            <w:pPr>
              <w:jc w:val="center"/>
              <w:rPr>
                <w:rFonts w:hint="default"/>
              </w:rPr>
            </w:pPr>
          </w:p>
          <w:p w14:paraId="5D1E8713" w14:textId="77777777" w:rsidR="006E2E10" w:rsidRDefault="006E2E10" w:rsidP="0092059E">
            <w:pPr>
              <w:jc w:val="center"/>
              <w:rPr>
                <w:rFonts w:hint="default"/>
              </w:rPr>
            </w:pPr>
            <w:r>
              <w:t xml:space="preserve">幼　</w:t>
            </w:r>
          </w:p>
          <w:p w14:paraId="246A6E02" w14:textId="77777777" w:rsidR="006E2E10" w:rsidRDefault="006E2E10" w:rsidP="0092059E">
            <w:pPr>
              <w:jc w:val="center"/>
              <w:rPr>
                <w:rFonts w:hint="default"/>
              </w:rPr>
            </w:pPr>
            <w:r>
              <w:t xml:space="preserve">児　</w:t>
            </w:r>
          </w:p>
          <w:p w14:paraId="1B1AE8FA" w14:textId="77777777" w:rsidR="006E2E10" w:rsidRDefault="006E2E10" w:rsidP="0092059E">
            <w:pPr>
              <w:jc w:val="center"/>
              <w:rPr>
                <w:rFonts w:hint="default"/>
              </w:rPr>
            </w:pPr>
            <w:r>
              <w:t xml:space="preserve">の　</w:t>
            </w:r>
          </w:p>
          <w:p w14:paraId="2E234632" w14:textId="77777777" w:rsidR="006E2E10" w:rsidRDefault="006E2E10" w:rsidP="0092059E">
            <w:pPr>
              <w:jc w:val="center"/>
              <w:rPr>
                <w:rFonts w:hint="default"/>
              </w:rPr>
            </w:pPr>
            <w:r>
              <w:t>指</w:t>
            </w:r>
          </w:p>
          <w:p w14:paraId="6FFB9E6B" w14:textId="77777777" w:rsidR="006E2E10" w:rsidRDefault="006E2E10" w:rsidP="00F226A7">
            <w:pPr>
              <w:jc w:val="center"/>
              <w:rPr>
                <w:rFonts w:hint="default"/>
              </w:rPr>
            </w:pPr>
            <w:r>
              <w:t>導</w:t>
            </w:r>
          </w:p>
          <w:p w14:paraId="48E42575" w14:textId="77777777" w:rsidR="006E2E10" w:rsidRDefault="006E2E10" w:rsidP="00F226A7">
            <w:pPr>
              <w:rPr>
                <w:rFonts w:hint="default"/>
              </w:rPr>
            </w:pPr>
            <w:r>
              <w:t>・</w:t>
            </w:r>
          </w:p>
          <w:p w14:paraId="22F96855" w14:textId="718B419B" w:rsidR="006E2E10" w:rsidRDefault="006E2E10" w:rsidP="00F226A7">
            <w:pPr>
              <w:rPr>
                <w:rFonts w:hint="default"/>
              </w:rPr>
            </w:pPr>
            <w:r>
              <w:t>理解</w:t>
            </w:r>
          </w:p>
        </w:tc>
        <w:tc>
          <w:tcPr>
            <w:tcW w:w="5160"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6792BBFC" w14:textId="77777777" w:rsidR="006E2E10" w:rsidRDefault="006E2E10" w:rsidP="000E12D0">
            <w:pPr>
              <w:pStyle w:val="ab"/>
              <w:numPr>
                <w:ilvl w:val="0"/>
                <w:numId w:val="1"/>
              </w:numPr>
              <w:spacing w:line="340" w:lineRule="exact"/>
              <w:ind w:leftChars="0"/>
              <w:jc w:val="left"/>
              <w:rPr>
                <w:rFonts w:hint="default"/>
              </w:rPr>
            </w:pPr>
            <w:r>
              <w:t>幼児を深く理解し、細やかな配慮をするとともに、職員</w:t>
            </w:r>
          </w:p>
          <w:p w14:paraId="7B0A5D74" w14:textId="79A5C565" w:rsidR="006E2E10" w:rsidRDefault="006E2E10" w:rsidP="000E12D0">
            <w:pPr>
              <w:spacing w:line="340" w:lineRule="exact"/>
              <w:ind w:firstLineChars="100" w:firstLine="182"/>
              <w:jc w:val="left"/>
              <w:rPr>
                <w:rFonts w:hint="default"/>
              </w:rPr>
            </w:pPr>
            <w:r>
              <w:t>全体で理解を深め、組織的な対応をしている。</w:t>
            </w:r>
          </w:p>
          <w:p w14:paraId="0B9FF1BC" w14:textId="77777777" w:rsidR="006E2E10" w:rsidRDefault="006E2E10" w:rsidP="000E12D0">
            <w:pPr>
              <w:pStyle w:val="ab"/>
              <w:numPr>
                <w:ilvl w:val="0"/>
                <w:numId w:val="1"/>
              </w:numPr>
              <w:spacing w:line="340" w:lineRule="exact"/>
              <w:ind w:leftChars="0"/>
              <w:jc w:val="left"/>
              <w:rPr>
                <w:rFonts w:hint="default"/>
              </w:rPr>
            </w:pPr>
            <w:r>
              <w:t>これまでの実践や経験を基に保育の専門性を高め、他の</w:t>
            </w:r>
          </w:p>
          <w:p w14:paraId="2ADDDA23" w14:textId="42568102" w:rsidR="006E2E10" w:rsidRDefault="006E2E10" w:rsidP="000E12D0">
            <w:pPr>
              <w:spacing w:line="340" w:lineRule="exact"/>
              <w:ind w:firstLineChars="100" w:firstLine="182"/>
              <w:jc w:val="left"/>
              <w:rPr>
                <w:rFonts w:hint="default"/>
              </w:rPr>
            </w:pPr>
            <w:r>
              <w:t>職員の規範となる保育を行う。</w:t>
            </w:r>
          </w:p>
          <w:p w14:paraId="63F27C3E" w14:textId="77777777" w:rsidR="006E2E10" w:rsidRDefault="006E2E10" w:rsidP="000E12D0">
            <w:pPr>
              <w:pStyle w:val="ab"/>
              <w:numPr>
                <w:ilvl w:val="0"/>
                <w:numId w:val="1"/>
              </w:numPr>
              <w:spacing w:line="340" w:lineRule="exact"/>
              <w:ind w:leftChars="0"/>
              <w:jc w:val="left"/>
              <w:rPr>
                <w:rFonts w:hint="default"/>
              </w:rPr>
            </w:pPr>
            <w:r>
              <w:t>豊富な経験から質の高い実践を行うとともに、同僚職員</w:t>
            </w:r>
          </w:p>
          <w:p w14:paraId="11370EFD" w14:textId="77777777" w:rsidR="006E2E10" w:rsidRDefault="006E2E10" w:rsidP="000E12D0">
            <w:pPr>
              <w:spacing w:line="340" w:lineRule="exact"/>
              <w:ind w:leftChars="100" w:left="182"/>
              <w:jc w:val="left"/>
              <w:rPr>
                <w:rFonts w:hint="default"/>
              </w:rPr>
            </w:pPr>
            <w:r>
              <w:t>に適切な指導・助言を行うなどして職員の資質向上を図っている。</w:t>
            </w:r>
          </w:p>
          <w:p w14:paraId="099BE7D2" w14:textId="6C6A985A" w:rsidR="006E2E10" w:rsidRDefault="006E2E10" w:rsidP="000E12D0">
            <w:pPr>
              <w:pStyle w:val="ab"/>
              <w:numPr>
                <w:ilvl w:val="0"/>
                <w:numId w:val="1"/>
              </w:numPr>
              <w:spacing w:line="340" w:lineRule="exact"/>
              <w:ind w:leftChars="0"/>
              <w:jc w:val="left"/>
              <w:rPr>
                <w:rFonts w:hint="default"/>
              </w:rPr>
            </w:pPr>
            <w:r>
              <w:t>一人一人の幼児の発達を踏まえ、園全体の集団づくり、</w:t>
            </w:r>
          </w:p>
          <w:p w14:paraId="5D177516" w14:textId="19009142" w:rsidR="006E2E10" w:rsidRDefault="006E2E10" w:rsidP="000E12D0">
            <w:pPr>
              <w:spacing w:line="340" w:lineRule="exact"/>
              <w:ind w:firstLineChars="100" w:firstLine="182"/>
              <w:jc w:val="left"/>
              <w:rPr>
                <w:rFonts w:hint="default"/>
              </w:rPr>
            </w:pPr>
            <w:r>
              <w:t>人間関係づくりを推進する。</w:t>
            </w:r>
          </w:p>
          <w:p w14:paraId="1B6DEDA0" w14:textId="77777777" w:rsidR="006E2E10" w:rsidRDefault="006E2E10" w:rsidP="000E12D0">
            <w:pPr>
              <w:pStyle w:val="ab"/>
              <w:numPr>
                <w:ilvl w:val="0"/>
                <w:numId w:val="1"/>
              </w:numPr>
              <w:spacing w:line="340" w:lineRule="exact"/>
              <w:ind w:leftChars="0"/>
              <w:jc w:val="left"/>
              <w:rPr>
                <w:rFonts w:hint="default"/>
              </w:rPr>
            </w:pPr>
            <w:r>
              <w:t>園全体の保育の評価をもとに、保育改善に向け取組を組</w:t>
            </w:r>
          </w:p>
          <w:p w14:paraId="5073EF41" w14:textId="44F2387D" w:rsidR="006E2E10" w:rsidRDefault="006E2E10" w:rsidP="000E12D0">
            <w:pPr>
              <w:spacing w:line="340" w:lineRule="exact"/>
              <w:ind w:firstLineChars="100" w:firstLine="182"/>
              <w:jc w:val="left"/>
              <w:rPr>
                <w:rFonts w:hint="default"/>
              </w:rPr>
            </w:pPr>
            <w:r>
              <w:t>織的に行っている。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AE7027" w14:textId="77777777" w:rsidR="006E2E10" w:rsidRDefault="006E2E10">
            <w:pPr>
              <w:rPr>
                <w:rFonts w:hint="default"/>
              </w:rPr>
            </w:pPr>
          </w:p>
          <w:p w14:paraId="61112BFB" w14:textId="77777777" w:rsidR="006E2E10" w:rsidRDefault="006E2E10">
            <w:pPr>
              <w:spacing w:line="215" w:lineRule="exact"/>
              <w:rPr>
                <w:rFonts w:hint="default"/>
              </w:rPr>
            </w:pPr>
          </w:p>
        </w:tc>
        <w:tc>
          <w:tcPr>
            <w:tcW w:w="1559"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6AD135A4" w14:textId="77777777" w:rsidR="006E2E10" w:rsidRDefault="006E2E10">
            <w:pPr>
              <w:rPr>
                <w:rFonts w:hint="default"/>
              </w:rPr>
            </w:pPr>
          </w:p>
          <w:p w14:paraId="7703BF46" w14:textId="77777777" w:rsidR="006E2E10" w:rsidRDefault="006E2E10">
            <w:pPr>
              <w:spacing w:line="215" w:lineRule="exact"/>
              <w:rPr>
                <w:rFonts w:hint="default"/>
              </w:rPr>
            </w:pPr>
          </w:p>
          <w:p w14:paraId="65CDD371" w14:textId="77777777" w:rsidR="006E2E10" w:rsidRDefault="006E2E10">
            <w:pPr>
              <w:spacing w:line="215" w:lineRule="exact"/>
              <w:rPr>
                <w:rFonts w:hint="default"/>
              </w:rPr>
            </w:pPr>
          </w:p>
          <w:p w14:paraId="24358F5D" w14:textId="77777777" w:rsidR="006E2E10" w:rsidRDefault="006E2E10">
            <w:pPr>
              <w:spacing w:line="215"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C9992F" w14:textId="77777777" w:rsidR="006E2E10" w:rsidRDefault="006E2E10">
            <w:pPr>
              <w:rPr>
                <w:rFonts w:hint="default"/>
              </w:rPr>
            </w:pPr>
          </w:p>
          <w:p w14:paraId="120674F9" w14:textId="77777777" w:rsidR="006E2E10" w:rsidRDefault="006E2E10">
            <w:pPr>
              <w:spacing w:line="215" w:lineRule="exact"/>
              <w:rPr>
                <w:rFonts w:hint="default"/>
              </w:rPr>
            </w:pPr>
          </w:p>
        </w:tc>
        <w:tc>
          <w:tcPr>
            <w:tcW w:w="1559" w:type="dxa"/>
            <w:vMerge w:val="restart"/>
            <w:tcBorders>
              <w:top w:val="single" w:sz="4" w:space="0" w:color="000000"/>
              <w:left w:val="single" w:sz="4" w:space="0" w:color="000000"/>
              <w:bottom w:val="nil"/>
              <w:right w:val="single" w:sz="4" w:space="0" w:color="auto"/>
            </w:tcBorders>
            <w:tcMar>
              <w:left w:w="49" w:type="dxa"/>
              <w:right w:w="49" w:type="dxa"/>
            </w:tcMar>
          </w:tcPr>
          <w:p w14:paraId="62A7C582" w14:textId="77777777" w:rsidR="006E2E10" w:rsidRDefault="006E2E10">
            <w:pPr>
              <w:spacing w:line="215" w:lineRule="exact"/>
              <w:rPr>
                <w:rFonts w:hint="default"/>
              </w:rPr>
            </w:pPr>
          </w:p>
          <w:p w14:paraId="59510276" w14:textId="77777777" w:rsidR="006E2E10" w:rsidRDefault="006E2E10">
            <w:pPr>
              <w:spacing w:line="215" w:lineRule="exact"/>
              <w:rPr>
                <w:rFonts w:hint="default"/>
              </w:rPr>
            </w:pPr>
          </w:p>
          <w:p w14:paraId="1CC22038" w14:textId="77777777" w:rsidR="006E2E10" w:rsidRDefault="006E2E10" w:rsidP="001B1E08">
            <w:pPr>
              <w:spacing w:line="215" w:lineRule="exact"/>
              <w:rPr>
                <w:rFonts w:hint="default"/>
              </w:rPr>
            </w:pPr>
          </w:p>
        </w:tc>
      </w:tr>
      <w:tr w:rsidR="006E2E10" w14:paraId="4D5149AB" w14:textId="77777777" w:rsidTr="006E2E10">
        <w:tc>
          <w:tcPr>
            <w:tcW w:w="27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2C792F6B" w14:textId="77777777" w:rsidR="006E2E10" w:rsidRDefault="006E2E10" w:rsidP="00F226A7">
            <w:pPr>
              <w:jc w:val="center"/>
              <w:rPr>
                <w:rFonts w:hint="default"/>
              </w:rPr>
            </w:pPr>
          </w:p>
        </w:tc>
        <w:tc>
          <w:tcPr>
            <w:tcW w:w="516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323ED676" w14:textId="77777777" w:rsidR="006E2E10" w:rsidRDefault="006E2E10" w:rsidP="00782939">
            <w:pPr>
              <w:ind w:left="182" w:hangingChars="100" w:hanging="182"/>
              <w:jc w:val="left"/>
              <w:rPr>
                <w:rFonts w:hint="default"/>
              </w:rPr>
            </w:pPr>
          </w:p>
        </w:tc>
        <w:tc>
          <w:tcPr>
            <w:tcW w:w="567" w:type="dxa"/>
            <w:tcBorders>
              <w:top w:val="single" w:sz="4" w:space="0" w:color="000000"/>
              <w:left w:val="single" w:sz="4" w:space="0" w:color="000000"/>
              <w:right w:val="nil"/>
            </w:tcBorders>
            <w:tcMar>
              <w:left w:w="49" w:type="dxa"/>
              <w:right w:w="49" w:type="dxa"/>
            </w:tcMar>
          </w:tcPr>
          <w:p w14:paraId="2FB648CE" w14:textId="77777777" w:rsidR="006E2E10" w:rsidRDefault="006E2E10">
            <w:pPr>
              <w:rPr>
                <w:rFonts w:hint="default"/>
              </w:rPr>
            </w:pPr>
          </w:p>
        </w:tc>
        <w:tc>
          <w:tcPr>
            <w:tcW w:w="1559" w:type="dxa"/>
            <w:vMerge/>
            <w:tcBorders>
              <w:top w:val="single" w:sz="4" w:space="0" w:color="000000"/>
              <w:left w:val="nil"/>
              <w:right w:val="single" w:sz="4" w:space="0" w:color="000000"/>
            </w:tcBorders>
            <w:tcMar>
              <w:left w:w="49" w:type="dxa"/>
              <w:right w:w="49" w:type="dxa"/>
            </w:tcMar>
          </w:tcPr>
          <w:p w14:paraId="7F13DBCD" w14:textId="77777777" w:rsidR="006E2E10" w:rsidRDefault="006E2E10">
            <w:pPr>
              <w:spacing w:line="215" w:lineRule="exact"/>
              <w:rPr>
                <w:rFonts w:hint="default"/>
              </w:rPr>
            </w:pPr>
          </w:p>
        </w:tc>
        <w:tc>
          <w:tcPr>
            <w:tcW w:w="567" w:type="dxa"/>
            <w:tcBorders>
              <w:top w:val="single" w:sz="4" w:space="0" w:color="000000"/>
              <w:left w:val="single" w:sz="4" w:space="0" w:color="000000"/>
            </w:tcBorders>
            <w:tcMar>
              <w:left w:w="49" w:type="dxa"/>
              <w:right w:w="49" w:type="dxa"/>
            </w:tcMar>
          </w:tcPr>
          <w:p w14:paraId="37E446ED" w14:textId="77777777" w:rsidR="006E2E10" w:rsidRDefault="006E2E10">
            <w:pPr>
              <w:rPr>
                <w:rFonts w:hint="default"/>
              </w:rPr>
            </w:pPr>
          </w:p>
        </w:tc>
        <w:tc>
          <w:tcPr>
            <w:tcW w:w="1559" w:type="dxa"/>
            <w:vMerge/>
            <w:tcBorders>
              <w:left w:val="nil"/>
              <w:right w:val="single" w:sz="4" w:space="0" w:color="auto"/>
            </w:tcBorders>
            <w:tcMar>
              <w:left w:w="49" w:type="dxa"/>
              <w:right w:w="49" w:type="dxa"/>
            </w:tcMar>
          </w:tcPr>
          <w:p w14:paraId="4B81CAE3" w14:textId="77777777" w:rsidR="006E2E10" w:rsidRDefault="006E2E10">
            <w:pPr>
              <w:spacing w:line="215" w:lineRule="exact"/>
              <w:rPr>
                <w:rFonts w:hint="default"/>
              </w:rPr>
            </w:pPr>
          </w:p>
        </w:tc>
      </w:tr>
      <w:tr w:rsidR="00932B00" w14:paraId="0BA7D3E1" w14:textId="77777777" w:rsidTr="006E2E10">
        <w:trPr>
          <w:trHeight w:val="2485"/>
        </w:trPr>
        <w:tc>
          <w:tcPr>
            <w:tcW w:w="27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428411D8" w14:textId="77777777" w:rsidR="00932B00" w:rsidRDefault="00932B00" w:rsidP="00F226A7">
            <w:pPr>
              <w:jc w:val="center"/>
              <w:rPr>
                <w:rFonts w:hint="default"/>
              </w:rPr>
            </w:pPr>
          </w:p>
        </w:tc>
        <w:tc>
          <w:tcPr>
            <w:tcW w:w="516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178D9679" w14:textId="77777777" w:rsidR="00932B00" w:rsidRDefault="00932B00" w:rsidP="00782939">
            <w:pPr>
              <w:ind w:left="182" w:hangingChars="100" w:hanging="182"/>
              <w:jc w:val="left"/>
              <w:rPr>
                <w:rFonts w:hint="default"/>
              </w:rPr>
            </w:pPr>
          </w:p>
        </w:tc>
        <w:tc>
          <w:tcPr>
            <w:tcW w:w="2126" w:type="dxa"/>
            <w:gridSpan w:val="2"/>
            <w:tcBorders>
              <w:left w:val="single" w:sz="4" w:space="0" w:color="000000"/>
              <w:bottom w:val="single" w:sz="4" w:space="0" w:color="000000"/>
              <w:right w:val="single" w:sz="4" w:space="0" w:color="000000"/>
            </w:tcBorders>
            <w:tcMar>
              <w:left w:w="49" w:type="dxa"/>
              <w:right w:w="49" w:type="dxa"/>
            </w:tcMar>
          </w:tcPr>
          <w:p w14:paraId="2DD25981" w14:textId="77777777" w:rsidR="00932B00" w:rsidRDefault="00932B00">
            <w:pPr>
              <w:spacing w:line="215" w:lineRule="exact"/>
              <w:rPr>
                <w:rFonts w:hint="default"/>
              </w:rPr>
            </w:pPr>
          </w:p>
          <w:p w14:paraId="79C07084" w14:textId="77777777" w:rsidR="00932B00" w:rsidRDefault="00932B00">
            <w:pPr>
              <w:spacing w:line="215" w:lineRule="exact"/>
              <w:rPr>
                <w:rFonts w:hint="default"/>
              </w:rPr>
            </w:pPr>
          </w:p>
          <w:p w14:paraId="66A9832B" w14:textId="77777777" w:rsidR="00932B00" w:rsidRDefault="00932B00">
            <w:pPr>
              <w:spacing w:line="215" w:lineRule="exact"/>
              <w:rPr>
                <w:rFonts w:hint="default"/>
              </w:rPr>
            </w:pPr>
          </w:p>
          <w:p w14:paraId="1019F558" w14:textId="77777777" w:rsidR="00932B00" w:rsidRDefault="00932B00">
            <w:pPr>
              <w:spacing w:line="215" w:lineRule="exact"/>
              <w:rPr>
                <w:rFonts w:hint="default"/>
              </w:rPr>
            </w:pPr>
          </w:p>
          <w:p w14:paraId="4EE5F9F3" w14:textId="77777777" w:rsidR="00932B00" w:rsidRDefault="00932B00">
            <w:pPr>
              <w:spacing w:line="215" w:lineRule="exact"/>
              <w:rPr>
                <w:rFonts w:hint="default"/>
              </w:rPr>
            </w:pPr>
          </w:p>
          <w:p w14:paraId="67B2B5F8" w14:textId="77777777" w:rsidR="00932B00" w:rsidRDefault="00932B00">
            <w:pPr>
              <w:spacing w:line="215" w:lineRule="exact"/>
              <w:rPr>
                <w:rFonts w:hint="default"/>
              </w:rPr>
            </w:pPr>
          </w:p>
          <w:p w14:paraId="4DFBCB00" w14:textId="77777777" w:rsidR="00932B00" w:rsidRDefault="00932B00">
            <w:pPr>
              <w:spacing w:line="238" w:lineRule="exact"/>
              <w:rPr>
                <w:rFonts w:hint="default"/>
              </w:rPr>
            </w:pPr>
          </w:p>
        </w:tc>
        <w:tc>
          <w:tcPr>
            <w:tcW w:w="2126" w:type="dxa"/>
            <w:gridSpan w:val="2"/>
            <w:tcBorders>
              <w:left w:val="single" w:sz="4" w:space="0" w:color="000000"/>
              <w:bottom w:val="single" w:sz="4" w:space="0" w:color="000000"/>
              <w:right w:val="single" w:sz="4" w:space="0" w:color="000000"/>
            </w:tcBorders>
            <w:tcMar>
              <w:left w:w="49" w:type="dxa"/>
              <w:right w:w="49" w:type="dxa"/>
            </w:tcMar>
          </w:tcPr>
          <w:p w14:paraId="4FA7AC05" w14:textId="77777777" w:rsidR="00932B00" w:rsidRDefault="00932B00">
            <w:pPr>
              <w:spacing w:line="215" w:lineRule="exact"/>
              <w:rPr>
                <w:rFonts w:hint="default"/>
              </w:rPr>
            </w:pPr>
          </w:p>
          <w:p w14:paraId="6E7F20AB" w14:textId="77777777" w:rsidR="00932B00" w:rsidRDefault="00932B00">
            <w:pPr>
              <w:spacing w:line="215" w:lineRule="exact"/>
              <w:rPr>
                <w:rFonts w:hint="default"/>
              </w:rPr>
            </w:pPr>
          </w:p>
          <w:p w14:paraId="1E152CB2" w14:textId="77777777" w:rsidR="00932B00" w:rsidRDefault="00932B00">
            <w:pPr>
              <w:spacing w:line="215" w:lineRule="exact"/>
              <w:rPr>
                <w:rFonts w:hint="default"/>
              </w:rPr>
            </w:pPr>
          </w:p>
          <w:p w14:paraId="2D6063C9" w14:textId="77777777" w:rsidR="00932B00" w:rsidRDefault="00932B00">
            <w:pPr>
              <w:spacing w:line="215" w:lineRule="exact"/>
              <w:rPr>
                <w:rFonts w:hint="default"/>
              </w:rPr>
            </w:pPr>
          </w:p>
          <w:p w14:paraId="65E0D58F" w14:textId="77777777" w:rsidR="00932B00" w:rsidRDefault="00932B00">
            <w:pPr>
              <w:spacing w:line="215" w:lineRule="exact"/>
              <w:rPr>
                <w:rFonts w:hint="default"/>
              </w:rPr>
            </w:pPr>
          </w:p>
          <w:p w14:paraId="7D6DA9FC" w14:textId="77777777" w:rsidR="00932B00" w:rsidRDefault="00932B00">
            <w:pPr>
              <w:spacing w:line="215" w:lineRule="exact"/>
              <w:rPr>
                <w:rFonts w:hint="default"/>
              </w:rPr>
            </w:pPr>
          </w:p>
          <w:p w14:paraId="731F1CFC" w14:textId="77777777" w:rsidR="00932B00" w:rsidRDefault="00932B00">
            <w:pPr>
              <w:spacing w:line="238" w:lineRule="exact"/>
              <w:rPr>
                <w:rFonts w:hint="default"/>
              </w:rPr>
            </w:pPr>
          </w:p>
        </w:tc>
      </w:tr>
      <w:tr w:rsidR="00932B00" w14:paraId="6286F3E1" w14:textId="77777777" w:rsidTr="006E2E10">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B17EB89" w14:textId="77777777" w:rsidR="00932B00" w:rsidRDefault="00932B00">
            <w:pPr>
              <w:spacing w:line="215" w:lineRule="exact"/>
              <w:jc w:val="center"/>
              <w:rPr>
                <w:rFonts w:hint="default"/>
              </w:rPr>
            </w:pPr>
            <w:r>
              <w:lastRenderedPageBreak/>
              <w:t>分</w:t>
            </w:r>
          </w:p>
          <w:p w14:paraId="2FB39454" w14:textId="77777777" w:rsidR="00932B00" w:rsidRDefault="00932B00">
            <w:pPr>
              <w:spacing w:line="215" w:lineRule="exact"/>
              <w:jc w:val="center"/>
              <w:rPr>
                <w:rFonts w:hint="default"/>
              </w:rPr>
            </w:pPr>
            <w:r>
              <w:t>野</w:t>
            </w:r>
          </w:p>
        </w:tc>
        <w:tc>
          <w:tcPr>
            <w:tcW w:w="5160" w:type="dxa"/>
            <w:vMerge w:val="restart"/>
            <w:tcBorders>
              <w:top w:val="single" w:sz="4" w:space="0" w:color="000000"/>
              <w:left w:val="single" w:sz="4" w:space="0" w:color="000000"/>
              <w:bottom w:val="nil"/>
              <w:right w:val="single" w:sz="4" w:space="0" w:color="000000"/>
            </w:tcBorders>
            <w:tcMar>
              <w:left w:w="49" w:type="dxa"/>
              <w:right w:w="49" w:type="dxa"/>
            </w:tcMar>
          </w:tcPr>
          <w:p w14:paraId="18C21EFC" w14:textId="77777777" w:rsidR="00932B00" w:rsidRDefault="00932B00">
            <w:pPr>
              <w:spacing w:line="215" w:lineRule="exact"/>
              <w:jc w:val="center"/>
              <w:rPr>
                <w:rFonts w:hint="default"/>
              </w:rPr>
            </w:pPr>
          </w:p>
          <w:p w14:paraId="6A2B5FB8" w14:textId="77777777" w:rsidR="00932B00" w:rsidRDefault="00932B00">
            <w:pPr>
              <w:spacing w:line="215" w:lineRule="exact"/>
              <w:jc w:val="center"/>
              <w:rPr>
                <w:rFonts w:hint="default"/>
              </w:rPr>
            </w:pPr>
            <w:r>
              <w:rPr>
                <w:sz w:val="19"/>
              </w:rPr>
              <w:t>内　　　　　　容</w:t>
            </w:r>
          </w:p>
          <w:p w14:paraId="1D03FC33" w14:textId="77777777" w:rsidR="00932B00" w:rsidRDefault="00932B00">
            <w:pPr>
              <w:spacing w:line="215" w:lineRule="exact"/>
              <w:jc w:val="center"/>
              <w:rPr>
                <w:rFonts w:hint="default"/>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CEEE8A6" w14:textId="77777777" w:rsidR="00932B00" w:rsidRDefault="00932B00">
            <w:pPr>
              <w:spacing w:line="215" w:lineRule="exact"/>
              <w:jc w:val="center"/>
              <w:rPr>
                <w:rFonts w:hint="default"/>
              </w:rPr>
            </w:pPr>
            <w:r>
              <w:t>受講者</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600405" w14:textId="77777777" w:rsidR="00932B00" w:rsidRDefault="00932B00">
            <w:pPr>
              <w:spacing w:line="215" w:lineRule="exact"/>
              <w:rPr>
                <w:rFonts w:hint="default"/>
              </w:rPr>
            </w:pPr>
            <w:r>
              <w:t xml:space="preserve">     </w:t>
            </w:r>
            <w:r>
              <w:t>園長</w:t>
            </w:r>
          </w:p>
        </w:tc>
      </w:tr>
      <w:tr w:rsidR="00932B00" w14:paraId="130CDD98" w14:textId="77777777" w:rsidTr="00932B00">
        <w:tc>
          <w:tcPr>
            <w:tcW w:w="270" w:type="dxa"/>
            <w:vMerge/>
            <w:tcBorders>
              <w:top w:val="nil"/>
              <w:left w:val="single" w:sz="4" w:space="0" w:color="000000"/>
              <w:bottom w:val="single" w:sz="4" w:space="0" w:color="000000"/>
              <w:right w:val="single" w:sz="4" w:space="0" w:color="000000"/>
            </w:tcBorders>
            <w:tcMar>
              <w:left w:w="49" w:type="dxa"/>
              <w:right w:w="49" w:type="dxa"/>
            </w:tcMar>
          </w:tcPr>
          <w:p w14:paraId="6E46E430" w14:textId="77777777" w:rsidR="00932B00" w:rsidRDefault="00932B00">
            <w:pPr>
              <w:spacing w:line="215" w:lineRule="exact"/>
              <w:jc w:val="center"/>
              <w:rPr>
                <w:rFonts w:hint="default"/>
              </w:rPr>
            </w:pPr>
          </w:p>
        </w:tc>
        <w:tc>
          <w:tcPr>
            <w:tcW w:w="5160" w:type="dxa"/>
            <w:vMerge/>
            <w:tcBorders>
              <w:top w:val="nil"/>
              <w:left w:val="single" w:sz="4" w:space="0" w:color="000000"/>
              <w:bottom w:val="single" w:sz="4" w:space="0" w:color="000000"/>
              <w:right w:val="single" w:sz="4" w:space="0" w:color="000000"/>
            </w:tcBorders>
            <w:tcMar>
              <w:left w:w="49" w:type="dxa"/>
              <w:right w:w="49" w:type="dxa"/>
            </w:tcMar>
          </w:tcPr>
          <w:p w14:paraId="7867FA34" w14:textId="77777777" w:rsidR="00932B00" w:rsidRDefault="00932B00">
            <w:pPr>
              <w:spacing w:line="215"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685CA" w14:textId="77777777" w:rsidR="00932B00" w:rsidRDefault="00932B00">
            <w:pPr>
              <w:spacing w:line="215" w:lineRule="exact"/>
              <w:jc w:val="center"/>
              <w:rPr>
                <w:rFonts w:hint="default"/>
              </w:rPr>
            </w:pPr>
            <w:r>
              <w:rPr>
                <w:w w:val="50"/>
              </w:rPr>
              <w:t>研修の</w:t>
            </w:r>
          </w:p>
          <w:p w14:paraId="57777B9C" w14:textId="77777777" w:rsidR="00932B00" w:rsidRDefault="00932B00">
            <w:pPr>
              <w:spacing w:line="215" w:lineRule="exact"/>
              <w:jc w:val="center"/>
              <w:rPr>
                <w:rFonts w:hint="default"/>
              </w:rPr>
            </w:pPr>
            <w:r>
              <w:rPr>
                <w:w w:val="50"/>
              </w:rPr>
              <w:t>必要性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DF8B9" w14:textId="77777777" w:rsidR="00932B00" w:rsidRDefault="00932B00" w:rsidP="00F226A7">
            <w:pPr>
              <w:spacing w:line="215" w:lineRule="exact"/>
              <w:jc w:val="center"/>
              <w:rPr>
                <w:rFonts w:hint="default"/>
              </w:rPr>
            </w:pPr>
            <w:r>
              <w:t>理由</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CB9E03" w14:textId="77777777" w:rsidR="00932B00" w:rsidRDefault="00932B00">
            <w:pPr>
              <w:spacing w:line="215" w:lineRule="exact"/>
              <w:jc w:val="center"/>
              <w:rPr>
                <w:rFonts w:hint="default"/>
              </w:rPr>
            </w:pPr>
            <w:r>
              <w:rPr>
                <w:w w:val="50"/>
              </w:rPr>
              <w:t>研修の</w:t>
            </w:r>
          </w:p>
          <w:p w14:paraId="7B799388" w14:textId="77777777" w:rsidR="00932B00" w:rsidRDefault="00932B00">
            <w:pPr>
              <w:spacing w:line="215" w:lineRule="exact"/>
              <w:jc w:val="center"/>
              <w:rPr>
                <w:rFonts w:hint="default"/>
              </w:rPr>
            </w:pPr>
            <w:r>
              <w:rPr>
                <w:w w:val="50"/>
              </w:rPr>
              <w:t>必要性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1DBC54" w14:textId="77777777" w:rsidR="00932B00" w:rsidRDefault="00932B00">
            <w:pPr>
              <w:spacing w:line="215" w:lineRule="exact"/>
              <w:jc w:val="center"/>
              <w:rPr>
                <w:rFonts w:hint="default"/>
              </w:rPr>
            </w:pPr>
            <w:r>
              <w:t>理由</w:t>
            </w:r>
          </w:p>
          <w:p w14:paraId="49CE868E" w14:textId="77777777" w:rsidR="00932B00" w:rsidRDefault="00932B00">
            <w:pPr>
              <w:spacing w:line="215" w:lineRule="exact"/>
              <w:jc w:val="left"/>
              <w:rPr>
                <w:rFonts w:hint="default"/>
              </w:rPr>
            </w:pPr>
          </w:p>
        </w:tc>
      </w:tr>
      <w:tr w:rsidR="00932B00" w14:paraId="6B1B7D0B" w14:textId="77777777" w:rsidTr="00932B00">
        <w:trPr>
          <w:trHeight w:val="590"/>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tcPr>
          <w:p w14:paraId="1FB89ADF" w14:textId="77777777" w:rsidR="00932B00" w:rsidRDefault="00932B00" w:rsidP="00F226A7">
            <w:pPr>
              <w:jc w:val="center"/>
              <w:rPr>
                <w:rFonts w:hint="default"/>
              </w:rPr>
            </w:pPr>
            <w:r>
              <w:t>子</w:t>
            </w:r>
          </w:p>
          <w:p w14:paraId="081A27F2" w14:textId="77777777" w:rsidR="00932B00" w:rsidRDefault="00932B00" w:rsidP="00F226A7">
            <w:pPr>
              <w:jc w:val="center"/>
              <w:rPr>
                <w:rFonts w:hint="default"/>
              </w:rPr>
            </w:pPr>
            <w:r>
              <w:t>育て支援</w:t>
            </w:r>
          </w:p>
          <w:p w14:paraId="6E7B149A" w14:textId="77777777" w:rsidR="00932B00" w:rsidRDefault="00932B00" w:rsidP="00F226A7">
            <w:pPr>
              <w:jc w:val="center"/>
              <w:rPr>
                <w:rFonts w:hint="default"/>
              </w:rPr>
            </w:pPr>
            <w:r>
              <w:t>・</w:t>
            </w:r>
          </w:p>
          <w:p w14:paraId="02D23FCD" w14:textId="77777777" w:rsidR="00932B00" w:rsidRDefault="00932B00" w:rsidP="00F226A7">
            <w:pPr>
              <w:jc w:val="center"/>
              <w:rPr>
                <w:rFonts w:hint="default"/>
              </w:rPr>
            </w:pPr>
            <w:r>
              <w:t>預かり保育</w:t>
            </w:r>
          </w:p>
        </w:tc>
        <w:tc>
          <w:tcPr>
            <w:tcW w:w="5160" w:type="dxa"/>
            <w:vMerge w:val="restart"/>
            <w:tcBorders>
              <w:top w:val="single" w:sz="4" w:space="0" w:color="000000"/>
              <w:left w:val="single" w:sz="4" w:space="0" w:color="000000"/>
              <w:right w:val="single" w:sz="4" w:space="0" w:color="000000"/>
            </w:tcBorders>
            <w:tcMar>
              <w:left w:w="49" w:type="dxa"/>
              <w:right w:w="49" w:type="dxa"/>
            </w:tcMar>
          </w:tcPr>
          <w:p w14:paraId="429AB2F9" w14:textId="77777777" w:rsidR="00F5390B" w:rsidRDefault="00383F8E" w:rsidP="000E12D0">
            <w:pPr>
              <w:pStyle w:val="ab"/>
              <w:numPr>
                <w:ilvl w:val="0"/>
                <w:numId w:val="1"/>
              </w:numPr>
              <w:spacing w:line="340" w:lineRule="exact"/>
              <w:ind w:leftChars="0"/>
              <w:jc w:val="left"/>
              <w:rPr>
                <w:rFonts w:hint="default"/>
              </w:rPr>
            </w:pPr>
            <w:r>
              <w:t>幼児の生活は、家庭を基盤として地域社会を通じて次第</w:t>
            </w:r>
          </w:p>
          <w:p w14:paraId="70BF8B2A" w14:textId="3169CAED" w:rsidR="00383F8E" w:rsidRDefault="00383F8E" w:rsidP="000E12D0">
            <w:pPr>
              <w:spacing w:line="340" w:lineRule="exact"/>
              <w:ind w:leftChars="100" w:left="182"/>
              <w:jc w:val="left"/>
              <w:rPr>
                <w:rFonts w:hint="default"/>
              </w:rPr>
            </w:pPr>
            <w:r>
              <w:t>に広がりをもつものであることに留意し、家族との連携を十分に図るなど、園生活が家庭や地域社会と連続性を保ちつつ</w:t>
            </w:r>
            <w:r w:rsidR="00F5390B">
              <w:t>展開されるようにする。</w:t>
            </w:r>
          </w:p>
          <w:p w14:paraId="449538D2" w14:textId="77777777" w:rsidR="00D274A1" w:rsidRDefault="00D274A1" w:rsidP="000E12D0">
            <w:pPr>
              <w:pStyle w:val="ab"/>
              <w:numPr>
                <w:ilvl w:val="0"/>
                <w:numId w:val="1"/>
              </w:numPr>
              <w:spacing w:line="340" w:lineRule="exact"/>
              <w:ind w:leftChars="0"/>
              <w:jc w:val="left"/>
              <w:rPr>
                <w:rFonts w:hint="default"/>
              </w:rPr>
            </w:pPr>
            <w:r>
              <w:t>教育課程に係る教育時間の終了後等に行う教育活動であ</w:t>
            </w:r>
          </w:p>
          <w:p w14:paraId="39CC3D30" w14:textId="292401FA" w:rsidR="00932B00" w:rsidRDefault="00D274A1" w:rsidP="000E12D0">
            <w:pPr>
              <w:spacing w:line="340" w:lineRule="exact"/>
              <w:ind w:leftChars="100" w:left="182"/>
              <w:jc w:val="left"/>
              <w:rPr>
                <w:rFonts w:hint="default"/>
              </w:rPr>
            </w:pPr>
            <w:r>
              <w:t>っても、園方針の下、幼児の生活全体が豊かなものとなるよう家庭や地域における幼児期の教育</w:t>
            </w:r>
            <w:r w:rsidR="00E52E71">
              <w:t>の支援</w:t>
            </w:r>
            <w:r>
              <w:t>に努める。</w:t>
            </w:r>
          </w:p>
          <w:p w14:paraId="10BA4798" w14:textId="77777777" w:rsidR="00D274A1" w:rsidRDefault="00D274A1" w:rsidP="000E12D0">
            <w:pPr>
              <w:pStyle w:val="ab"/>
              <w:numPr>
                <w:ilvl w:val="0"/>
                <w:numId w:val="1"/>
              </w:numPr>
              <w:spacing w:line="340" w:lineRule="exact"/>
              <w:ind w:leftChars="0"/>
              <w:jc w:val="left"/>
              <w:rPr>
                <w:rFonts w:hint="default"/>
              </w:rPr>
            </w:pPr>
            <w:r>
              <w:t>地域の実態や保護者及び地域の人々の要請などを踏まえ</w:t>
            </w:r>
          </w:p>
          <w:p w14:paraId="78C9EA7A" w14:textId="72247605" w:rsidR="00D274A1" w:rsidRDefault="00D274A1" w:rsidP="000E12D0">
            <w:pPr>
              <w:spacing w:line="340" w:lineRule="exact"/>
              <w:ind w:left="182" w:hangingChars="100" w:hanging="182"/>
              <w:jc w:val="left"/>
              <w:rPr>
                <w:rFonts w:hint="default"/>
              </w:rPr>
            </w:pPr>
            <w:r>
              <w:t xml:space="preserve">　地域における幼児期の教育のセンターとしてその施設や</w:t>
            </w:r>
            <w:r w:rsidR="00511693">
              <w:t>機能</w:t>
            </w:r>
            <w:r>
              <w:t>を開放し、子育ての支援に努める。</w:t>
            </w:r>
          </w:p>
          <w:p w14:paraId="388CEB5F" w14:textId="77777777" w:rsidR="00D274A1" w:rsidRDefault="00D274A1" w:rsidP="000E12D0">
            <w:pPr>
              <w:pStyle w:val="ab"/>
              <w:numPr>
                <w:ilvl w:val="0"/>
                <w:numId w:val="1"/>
              </w:numPr>
              <w:spacing w:line="340" w:lineRule="exact"/>
              <w:ind w:leftChars="0"/>
              <w:jc w:val="left"/>
              <w:rPr>
                <w:rFonts w:hint="default"/>
              </w:rPr>
            </w:pPr>
            <w:r>
              <w:t>家庭、地域、関係機関からの要望等の情報収集に努め、</w:t>
            </w:r>
          </w:p>
          <w:p w14:paraId="5523BD3A" w14:textId="71613075" w:rsidR="00D274A1" w:rsidRPr="00D274A1" w:rsidRDefault="00D274A1" w:rsidP="000E12D0">
            <w:pPr>
              <w:spacing w:line="340" w:lineRule="exact"/>
              <w:ind w:firstLineChars="100" w:firstLine="182"/>
              <w:jc w:val="left"/>
              <w:rPr>
                <w:rFonts w:hint="default"/>
              </w:rPr>
            </w:pPr>
            <w:r>
              <w:t>連携・協働のネットワークを形成する。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1F3D80" w14:textId="77777777" w:rsidR="00932B00" w:rsidRDefault="00932B00">
            <w:pPr>
              <w:rPr>
                <w:rFonts w:hint="default"/>
              </w:rPr>
            </w:pPr>
          </w:p>
          <w:p w14:paraId="648732C3" w14:textId="77777777" w:rsidR="00932B00" w:rsidRDefault="00932B00">
            <w:pPr>
              <w:spacing w:line="215" w:lineRule="exac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31B345D2" w14:textId="77777777" w:rsidR="00932B00" w:rsidRDefault="00932B00">
            <w:pPr>
              <w:rPr>
                <w:rFonts w:hint="default"/>
              </w:rPr>
            </w:pPr>
          </w:p>
          <w:p w14:paraId="458A611B" w14:textId="77777777" w:rsidR="00932B00" w:rsidRDefault="00932B00">
            <w:pPr>
              <w:spacing w:line="215" w:lineRule="exact"/>
              <w:rPr>
                <w:rFonts w:hint="default"/>
              </w:rPr>
            </w:pPr>
          </w:p>
          <w:p w14:paraId="68BC1E26" w14:textId="77777777" w:rsidR="00932B00" w:rsidRDefault="00932B00">
            <w:pPr>
              <w:spacing w:line="215" w:lineRule="exact"/>
              <w:rPr>
                <w:rFonts w:hint="default"/>
              </w:rPr>
            </w:pPr>
          </w:p>
          <w:p w14:paraId="13DD93BD" w14:textId="77777777" w:rsidR="00932B00" w:rsidRDefault="00932B00">
            <w:pPr>
              <w:spacing w:line="215"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797DC5" w14:textId="77777777" w:rsidR="00932B00" w:rsidRDefault="00932B00">
            <w:pPr>
              <w:rPr>
                <w:rFonts w:hint="default"/>
              </w:rPr>
            </w:pPr>
          </w:p>
          <w:p w14:paraId="6DDACCAD" w14:textId="77777777" w:rsidR="00932B00" w:rsidRDefault="00932B00">
            <w:pPr>
              <w:spacing w:line="215" w:lineRule="exac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7DEAE814" w14:textId="77777777" w:rsidR="00932B00" w:rsidRDefault="00932B00">
            <w:pPr>
              <w:rPr>
                <w:rFonts w:hint="default"/>
              </w:rPr>
            </w:pPr>
          </w:p>
          <w:p w14:paraId="37D64260" w14:textId="77777777" w:rsidR="00932B00" w:rsidRDefault="00932B00">
            <w:pPr>
              <w:spacing w:line="215" w:lineRule="exact"/>
              <w:rPr>
                <w:rFonts w:hint="default"/>
              </w:rPr>
            </w:pPr>
          </w:p>
          <w:p w14:paraId="31BD2123" w14:textId="77777777" w:rsidR="00932B00" w:rsidRDefault="00932B00">
            <w:pPr>
              <w:spacing w:line="215" w:lineRule="exact"/>
              <w:rPr>
                <w:rFonts w:hint="default"/>
              </w:rPr>
            </w:pPr>
          </w:p>
          <w:p w14:paraId="3FAD0166" w14:textId="77777777" w:rsidR="00932B00" w:rsidRDefault="00932B00">
            <w:pPr>
              <w:spacing w:line="215" w:lineRule="exact"/>
              <w:rPr>
                <w:rFonts w:hint="default"/>
              </w:rPr>
            </w:pPr>
          </w:p>
        </w:tc>
      </w:tr>
      <w:tr w:rsidR="00932B00" w14:paraId="12124F21" w14:textId="77777777" w:rsidTr="00932B00">
        <w:trPr>
          <w:trHeight w:val="165"/>
        </w:trPr>
        <w:tc>
          <w:tcPr>
            <w:tcW w:w="270" w:type="dxa"/>
            <w:vMerge/>
            <w:tcBorders>
              <w:top w:val="nil"/>
              <w:left w:val="single" w:sz="4" w:space="0" w:color="000000"/>
              <w:bottom w:val="nil"/>
              <w:right w:val="single" w:sz="4" w:space="0" w:color="000000"/>
            </w:tcBorders>
            <w:tcMar>
              <w:left w:w="49" w:type="dxa"/>
              <w:right w:w="49" w:type="dxa"/>
            </w:tcMar>
          </w:tcPr>
          <w:p w14:paraId="18990AC8" w14:textId="77777777" w:rsidR="00932B00" w:rsidRDefault="00932B00" w:rsidP="00F226A7">
            <w:pPr>
              <w:rPr>
                <w:rFonts w:hint="default"/>
              </w:rPr>
            </w:pPr>
          </w:p>
        </w:tc>
        <w:tc>
          <w:tcPr>
            <w:tcW w:w="5160" w:type="dxa"/>
            <w:vMerge/>
            <w:tcBorders>
              <w:left w:val="single" w:sz="4" w:space="0" w:color="000000"/>
              <w:right w:val="single" w:sz="4" w:space="0" w:color="000000"/>
            </w:tcBorders>
            <w:tcMar>
              <w:left w:w="49" w:type="dxa"/>
              <w:right w:w="49" w:type="dxa"/>
            </w:tcMar>
          </w:tcPr>
          <w:p w14:paraId="120CBB5F" w14:textId="2E32DFC6" w:rsidR="00932B00" w:rsidRDefault="00932B00" w:rsidP="00782939">
            <w:pPr>
              <w:ind w:left="182" w:hangingChars="100" w:hanging="182"/>
              <w:jc w:val="lef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0D7CE3A3"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0B359991" w14:textId="77777777" w:rsidR="00932B00" w:rsidRDefault="00932B00">
            <w:pPr>
              <w:spacing w:line="215"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22510FBE"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1AD5AB1E" w14:textId="77777777" w:rsidR="00932B00" w:rsidRDefault="00932B00">
            <w:pPr>
              <w:spacing w:line="215" w:lineRule="exact"/>
              <w:rPr>
                <w:rFonts w:hint="default"/>
              </w:rPr>
            </w:pPr>
          </w:p>
        </w:tc>
      </w:tr>
      <w:tr w:rsidR="00932B00" w14:paraId="5DE75472" w14:textId="77777777" w:rsidTr="006E2E10">
        <w:trPr>
          <w:trHeight w:val="1935"/>
        </w:trPr>
        <w:tc>
          <w:tcPr>
            <w:tcW w:w="270" w:type="dxa"/>
            <w:vMerge/>
            <w:tcBorders>
              <w:top w:val="nil"/>
              <w:left w:val="single" w:sz="4" w:space="0" w:color="000000"/>
              <w:bottom w:val="single" w:sz="4" w:space="0" w:color="000000"/>
              <w:right w:val="single" w:sz="4" w:space="0" w:color="000000"/>
            </w:tcBorders>
            <w:tcMar>
              <w:left w:w="49" w:type="dxa"/>
              <w:right w:w="49" w:type="dxa"/>
            </w:tcMar>
          </w:tcPr>
          <w:p w14:paraId="6372656D" w14:textId="77777777" w:rsidR="00932B00" w:rsidRDefault="00932B00" w:rsidP="00F226A7">
            <w:pPr>
              <w:rPr>
                <w:rFonts w:hint="default"/>
              </w:rPr>
            </w:pPr>
          </w:p>
        </w:tc>
        <w:tc>
          <w:tcPr>
            <w:tcW w:w="5160" w:type="dxa"/>
            <w:vMerge/>
            <w:tcBorders>
              <w:left w:val="single" w:sz="4" w:space="0" w:color="000000"/>
              <w:bottom w:val="single" w:sz="4" w:space="0" w:color="000000"/>
              <w:right w:val="single" w:sz="4" w:space="0" w:color="000000"/>
            </w:tcBorders>
            <w:tcMar>
              <w:left w:w="49" w:type="dxa"/>
              <w:right w:w="49" w:type="dxa"/>
            </w:tcMar>
          </w:tcPr>
          <w:p w14:paraId="552D2101" w14:textId="4FF2F23A" w:rsidR="00932B00" w:rsidRDefault="00932B00" w:rsidP="00782939">
            <w:pPr>
              <w:ind w:left="182" w:hangingChars="100" w:hanging="182"/>
              <w:jc w:val="left"/>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3F57F3B0" w14:textId="77777777" w:rsidR="00932B00" w:rsidRDefault="00932B00">
            <w:pPr>
              <w:spacing w:line="215" w:lineRule="exact"/>
              <w:rPr>
                <w:rFonts w:hint="default"/>
              </w:rPr>
            </w:pPr>
            <w:r>
              <w:t xml:space="preserve">     </w:t>
            </w:r>
          </w:p>
          <w:p w14:paraId="2C2C75FD" w14:textId="77777777" w:rsidR="00932B00" w:rsidRDefault="00932B00">
            <w:pPr>
              <w:spacing w:line="215" w:lineRule="exact"/>
              <w:rPr>
                <w:rFonts w:hint="default"/>
              </w:rPr>
            </w:pPr>
            <w:r>
              <w:t xml:space="preserve"> </w:t>
            </w:r>
          </w:p>
          <w:p w14:paraId="40B73697" w14:textId="77777777" w:rsidR="00932B00" w:rsidRDefault="00932B00">
            <w:pPr>
              <w:spacing w:line="215" w:lineRule="exact"/>
              <w:rPr>
                <w:rFonts w:hint="default"/>
              </w:rPr>
            </w:pPr>
          </w:p>
          <w:p w14:paraId="4FB603DD" w14:textId="77777777" w:rsidR="00932B00" w:rsidRDefault="00932B00">
            <w:pPr>
              <w:spacing w:line="215" w:lineRule="exact"/>
              <w:rPr>
                <w:rFonts w:hint="default"/>
              </w:rPr>
            </w:pPr>
          </w:p>
          <w:p w14:paraId="14BF1A4B" w14:textId="77777777" w:rsidR="00932B00" w:rsidRDefault="00932B00">
            <w:pPr>
              <w:spacing w:line="215" w:lineRule="exact"/>
              <w:rPr>
                <w:rFonts w:hint="default"/>
              </w:rPr>
            </w:pPr>
          </w:p>
          <w:p w14:paraId="02605D08" w14:textId="77777777" w:rsidR="00932B00" w:rsidRDefault="00932B00">
            <w:pPr>
              <w:spacing w:line="215" w:lineRule="exact"/>
              <w:rPr>
                <w:rFonts w:hint="default"/>
              </w:rPr>
            </w:pPr>
          </w:p>
          <w:p w14:paraId="45DDAEB5" w14:textId="77777777" w:rsidR="00932B00" w:rsidRDefault="00932B00">
            <w:pPr>
              <w:spacing w:line="215" w:lineRule="exact"/>
              <w:rPr>
                <w:rFonts w:hint="default"/>
              </w:rPr>
            </w:pPr>
          </w:p>
          <w:p w14:paraId="64843570" w14:textId="77777777" w:rsidR="00932B00" w:rsidRDefault="00932B00">
            <w:pPr>
              <w:spacing w:line="215" w:lineRule="exact"/>
              <w:rPr>
                <w:rFonts w:hint="default"/>
              </w:rPr>
            </w:pPr>
          </w:p>
          <w:p w14:paraId="3F02F8CE" w14:textId="77777777" w:rsidR="00932B00" w:rsidRDefault="00932B00">
            <w:pPr>
              <w:spacing w:line="215" w:lineRule="exact"/>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700FDEFC" w14:textId="77777777" w:rsidR="00932B00" w:rsidRDefault="00932B00">
            <w:pPr>
              <w:spacing w:line="215" w:lineRule="exact"/>
              <w:rPr>
                <w:rFonts w:hint="default"/>
              </w:rPr>
            </w:pPr>
          </w:p>
          <w:p w14:paraId="2BEA55D2" w14:textId="77777777" w:rsidR="00932B00" w:rsidRDefault="00932B00">
            <w:pPr>
              <w:spacing w:line="215" w:lineRule="exact"/>
              <w:rPr>
                <w:rFonts w:hint="default"/>
              </w:rPr>
            </w:pPr>
          </w:p>
          <w:p w14:paraId="57EB1EE5" w14:textId="77777777" w:rsidR="00932B00" w:rsidRDefault="00932B00">
            <w:pPr>
              <w:spacing w:line="215" w:lineRule="exact"/>
              <w:rPr>
                <w:rFonts w:hint="default"/>
              </w:rPr>
            </w:pPr>
          </w:p>
          <w:p w14:paraId="720D2D93" w14:textId="77777777" w:rsidR="00932B00" w:rsidRDefault="00932B00">
            <w:pPr>
              <w:spacing w:line="215" w:lineRule="exact"/>
              <w:rPr>
                <w:rFonts w:hint="default"/>
              </w:rPr>
            </w:pPr>
          </w:p>
          <w:p w14:paraId="7E9A604D" w14:textId="77777777" w:rsidR="00932B00" w:rsidRDefault="00932B00">
            <w:pPr>
              <w:spacing w:line="215" w:lineRule="exact"/>
              <w:rPr>
                <w:rFonts w:hint="default"/>
              </w:rPr>
            </w:pPr>
          </w:p>
          <w:p w14:paraId="036D6C94" w14:textId="77777777" w:rsidR="00932B00" w:rsidRDefault="00932B00">
            <w:pPr>
              <w:spacing w:line="215" w:lineRule="exact"/>
              <w:rPr>
                <w:rFonts w:hint="default"/>
              </w:rPr>
            </w:pPr>
          </w:p>
          <w:p w14:paraId="17EB0DF5" w14:textId="77777777" w:rsidR="00932B00" w:rsidRDefault="00932B00">
            <w:pPr>
              <w:spacing w:line="215" w:lineRule="exact"/>
              <w:rPr>
                <w:rFonts w:hint="default"/>
              </w:rPr>
            </w:pPr>
          </w:p>
          <w:p w14:paraId="2F833F94" w14:textId="77777777" w:rsidR="00932B00" w:rsidRDefault="00932B00">
            <w:pPr>
              <w:spacing w:line="215" w:lineRule="exact"/>
              <w:rPr>
                <w:rFonts w:hint="default"/>
              </w:rPr>
            </w:pPr>
          </w:p>
          <w:p w14:paraId="592AE6DB" w14:textId="77777777" w:rsidR="00932B00" w:rsidRDefault="00932B00">
            <w:pPr>
              <w:spacing w:line="215" w:lineRule="exact"/>
              <w:rPr>
                <w:rFonts w:hint="default"/>
              </w:rPr>
            </w:pPr>
          </w:p>
        </w:tc>
      </w:tr>
      <w:tr w:rsidR="00932B00" w14:paraId="76D7223D" w14:textId="77777777" w:rsidTr="00932B00">
        <w:tc>
          <w:tcPr>
            <w:tcW w:w="270" w:type="dxa"/>
            <w:vMerge w:val="restart"/>
            <w:tcBorders>
              <w:top w:val="single" w:sz="4" w:space="0" w:color="000000"/>
              <w:left w:val="single" w:sz="4" w:space="0" w:color="000000"/>
              <w:bottom w:val="nil"/>
              <w:right w:val="single" w:sz="4" w:space="0" w:color="000000"/>
            </w:tcBorders>
            <w:tcMar>
              <w:left w:w="49" w:type="dxa"/>
              <w:right w:w="49" w:type="dxa"/>
            </w:tcMar>
          </w:tcPr>
          <w:p w14:paraId="569736D4" w14:textId="77777777" w:rsidR="00932B00" w:rsidRDefault="00932B00" w:rsidP="00F226A7">
            <w:pPr>
              <w:jc w:val="center"/>
              <w:rPr>
                <w:rFonts w:hint="default"/>
              </w:rPr>
            </w:pPr>
          </w:p>
          <w:p w14:paraId="021F4434" w14:textId="77777777" w:rsidR="00932B00" w:rsidRDefault="00932B00" w:rsidP="00F226A7">
            <w:pPr>
              <w:jc w:val="center"/>
              <w:rPr>
                <w:rFonts w:hint="default"/>
              </w:rPr>
            </w:pPr>
            <w:r>
              <w:t>特</w:t>
            </w:r>
          </w:p>
          <w:p w14:paraId="0488228F" w14:textId="77777777" w:rsidR="00932B00" w:rsidRDefault="00932B00" w:rsidP="00F226A7">
            <w:pPr>
              <w:jc w:val="center"/>
              <w:rPr>
                <w:rFonts w:hint="default"/>
              </w:rPr>
            </w:pPr>
          </w:p>
          <w:p w14:paraId="75A28D1C" w14:textId="77777777" w:rsidR="00932B00" w:rsidRDefault="00932B00" w:rsidP="00F226A7">
            <w:pPr>
              <w:jc w:val="center"/>
              <w:rPr>
                <w:rFonts w:hint="default"/>
              </w:rPr>
            </w:pPr>
            <w:r>
              <w:t>別</w:t>
            </w:r>
          </w:p>
          <w:p w14:paraId="780C4EBD" w14:textId="77777777" w:rsidR="00932B00" w:rsidRDefault="00932B00" w:rsidP="00F226A7">
            <w:pPr>
              <w:jc w:val="center"/>
              <w:rPr>
                <w:rFonts w:hint="default"/>
              </w:rPr>
            </w:pPr>
          </w:p>
          <w:p w14:paraId="0B35A904" w14:textId="77777777" w:rsidR="00932B00" w:rsidRDefault="00932B00" w:rsidP="00F226A7">
            <w:pPr>
              <w:jc w:val="center"/>
              <w:rPr>
                <w:rFonts w:hint="default"/>
              </w:rPr>
            </w:pPr>
            <w:r>
              <w:t>支</w:t>
            </w:r>
          </w:p>
          <w:p w14:paraId="24A1B7C6" w14:textId="77777777" w:rsidR="00932B00" w:rsidRDefault="00932B00" w:rsidP="00F226A7">
            <w:pPr>
              <w:jc w:val="center"/>
              <w:rPr>
                <w:rFonts w:hint="default"/>
              </w:rPr>
            </w:pPr>
          </w:p>
          <w:p w14:paraId="6B13FF0B" w14:textId="77777777" w:rsidR="00932B00" w:rsidRDefault="00932B00" w:rsidP="00F226A7">
            <w:pPr>
              <w:jc w:val="center"/>
              <w:rPr>
                <w:rFonts w:hint="default"/>
              </w:rPr>
            </w:pPr>
            <w:r>
              <w:t>援</w:t>
            </w:r>
          </w:p>
          <w:p w14:paraId="792C3A36" w14:textId="77777777" w:rsidR="00932B00" w:rsidRDefault="00932B00" w:rsidP="00F226A7">
            <w:pPr>
              <w:jc w:val="center"/>
              <w:rPr>
                <w:rFonts w:hint="default"/>
              </w:rPr>
            </w:pPr>
          </w:p>
          <w:p w14:paraId="30C21524" w14:textId="77777777" w:rsidR="00932B00" w:rsidRDefault="00932B00" w:rsidP="00F226A7">
            <w:pPr>
              <w:jc w:val="center"/>
              <w:rPr>
                <w:rFonts w:hint="default"/>
              </w:rPr>
            </w:pPr>
            <w:r>
              <w:t>教</w:t>
            </w:r>
          </w:p>
          <w:p w14:paraId="20B1D2BB" w14:textId="77777777" w:rsidR="00932B00" w:rsidRDefault="00932B00" w:rsidP="00F226A7">
            <w:pPr>
              <w:jc w:val="center"/>
              <w:rPr>
                <w:rFonts w:hint="default"/>
              </w:rPr>
            </w:pPr>
          </w:p>
          <w:p w14:paraId="60EE22CD" w14:textId="77777777" w:rsidR="00932B00" w:rsidRDefault="00932B00" w:rsidP="00F226A7">
            <w:pPr>
              <w:jc w:val="center"/>
              <w:rPr>
                <w:rFonts w:hint="default"/>
              </w:rPr>
            </w:pPr>
            <w:r>
              <w:t>育</w:t>
            </w:r>
          </w:p>
        </w:tc>
        <w:tc>
          <w:tcPr>
            <w:tcW w:w="5160" w:type="dxa"/>
            <w:vMerge w:val="restart"/>
            <w:tcBorders>
              <w:top w:val="single" w:sz="4" w:space="0" w:color="000000"/>
              <w:left w:val="single" w:sz="4" w:space="0" w:color="000000"/>
              <w:right w:val="single" w:sz="4" w:space="0" w:color="000000"/>
            </w:tcBorders>
            <w:tcMar>
              <w:left w:w="49" w:type="dxa"/>
              <w:right w:w="49" w:type="dxa"/>
            </w:tcMar>
          </w:tcPr>
          <w:p w14:paraId="2CE196AA" w14:textId="77777777" w:rsidR="002813F3" w:rsidRPr="002813F3" w:rsidRDefault="00D274A1" w:rsidP="000E12D0">
            <w:pPr>
              <w:pStyle w:val="ab"/>
              <w:numPr>
                <w:ilvl w:val="0"/>
                <w:numId w:val="1"/>
              </w:numPr>
              <w:spacing w:line="340" w:lineRule="exact"/>
              <w:ind w:leftChars="0"/>
              <w:jc w:val="left"/>
              <w:rPr>
                <w:rFonts w:hint="default"/>
              </w:rPr>
            </w:pPr>
            <w:r>
              <w:rPr>
                <w:rFonts w:ascii="ＭＳ 明朝" w:hAnsi="ＭＳ 明朝"/>
              </w:rPr>
              <w:t>障害のある幼児などへの指導に当たっては、集団の中で</w:t>
            </w:r>
          </w:p>
          <w:p w14:paraId="0EABA608" w14:textId="77777777" w:rsidR="00932B00" w:rsidRDefault="00D274A1" w:rsidP="000E12D0">
            <w:pPr>
              <w:spacing w:line="340" w:lineRule="exact"/>
              <w:ind w:leftChars="100" w:left="182"/>
              <w:jc w:val="left"/>
              <w:rPr>
                <w:rFonts w:ascii="ＭＳ 明朝" w:hAnsi="ＭＳ 明朝" w:hint="default"/>
              </w:rPr>
            </w:pPr>
            <w:r w:rsidRPr="002813F3">
              <w:rPr>
                <w:rFonts w:ascii="ＭＳ 明朝" w:hAnsi="ＭＳ 明朝"/>
              </w:rPr>
              <w:t>生活することを通して全体的な発達を促していくことに配慮し、特別支援学校などの助言又は援助を活用しつつ、個々の幼児の障害の状態などに応じた指導内容や指導方法</w:t>
            </w:r>
            <w:r w:rsidR="002813F3" w:rsidRPr="002813F3">
              <w:rPr>
                <w:rFonts w:ascii="ＭＳ 明朝" w:hAnsi="ＭＳ 明朝"/>
              </w:rPr>
              <w:t>の工夫を組織的かつ計画的に行う。</w:t>
            </w:r>
          </w:p>
          <w:p w14:paraId="3A9A0373" w14:textId="77777777" w:rsidR="002813F3" w:rsidRPr="002813F3" w:rsidRDefault="002813F3" w:rsidP="000E12D0">
            <w:pPr>
              <w:pStyle w:val="ab"/>
              <w:numPr>
                <w:ilvl w:val="0"/>
                <w:numId w:val="1"/>
              </w:numPr>
              <w:spacing w:line="340" w:lineRule="exact"/>
              <w:ind w:leftChars="0"/>
              <w:jc w:val="left"/>
              <w:rPr>
                <w:rFonts w:hint="default"/>
              </w:rPr>
            </w:pPr>
            <w:r>
              <w:rPr>
                <w:rFonts w:ascii="ＭＳ 明朝" w:hAnsi="ＭＳ 明朝"/>
              </w:rPr>
              <w:t>家庭、地域、及び医療や福祉、保健等の業務を行う関係</w:t>
            </w:r>
          </w:p>
          <w:p w14:paraId="532DEAD2" w14:textId="77777777" w:rsidR="002813F3" w:rsidRDefault="002813F3" w:rsidP="000E12D0">
            <w:pPr>
              <w:spacing w:line="340" w:lineRule="exact"/>
              <w:ind w:leftChars="100" w:left="182"/>
              <w:jc w:val="left"/>
              <w:rPr>
                <w:rFonts w:ascii="ＭＳ 明朝" w:hAnsi="ＭＳ 明朝" w:hint="default"/>
              </w:rPr>
            </w:pPr>
            <w:r w:rsidRPr="002813F3">
              <w:rPr>
                <w:rFonts w:ascii="ＭＳ 明朝" w:hAnsi="ＭＳ 明朝"/>
              </w:rPr>
              <w:t>機関との連携を図り、長期的な視点で幼児への教育的支援を行うために、個別の教育支援計画を作成し活用することに努めるとともに、個々の幼児の実態を的確に把握し、個別の指導計画を作成し活用することに努める。</w:t>
            </w:r>
          </w:p>
          <w:p w14:paraId="2DFD90FB" w14:textId="77777777" w:rsidR="002813F3" w:rsidRPr="002813F3" w:rsidRDefault="002813F3" w:rsidP="000E12D0">
            <w:pPr>
              <w:pStyle w:val="ab"/>
              <w:numPr>
                <w:ilvl w:val="0"/>
                <w:numId w:val="1"/>
              </w:numPr>
              <w:spacing w:line="340" w:lineRule="exact"/>
              <w:ind w:leftChars="0"/>
              <w:jc w:val="left"/>
              <w:rPr>
                <w:rFonts w:hint="default"/>
              </w:rPr>
            </w:pPr>
            <w:r>
              <w:rPr>
                <w:rFonts w:ascii="ＭＳ 明朝" w:hAnsi="ＭＳ 明朝"/>
              </w:rPr>
              <w:t>個別の支援計画に基づき、必要に応じて関係機関との連</w:t>
            </w:r>
          </w:p>
          <w:p w14:paraId="5DF3BB02" w14:textId="5377978B" w:rsidR="002813F3" w:rsidRDefault="002813F3" w:rsidP="000E12D0">
            <w:pPr>
              <w:spacing w:line="340" w:lineRule="exact"/>
              <w:ind w:firstLineChars="100" w:firstLine="182"/>
              <w:jc w:val="left"/>
              <w:rPr>
                <w:rFonts w:hint="default"/>
              </w:rPr>
            </w:pPr>
            <w:r w:rsidRPr="002813F3">
              <w:rPr>
                <w:rFonts w:ascii="ＭＳ 明朝" w:hAnsi="ＭＳ 明朝"/>
              </w:rPr>
              <w:t>携や活用を進め、組織的・継続的な支援を行う。</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A2E37" w14:textId="77777777" w:rsidR="00932B00" w:rsidRDefault="00932B00">
            <w:pPr>
              <w:rPr>
                <w:rFonts w:hint="default"/>
              </w:rPr>
            </w:pPr>
          </w:p>
          <w:p w14:paraId="20ABE2CD" w14:textId="77777777" w:rsidR="00932B00" w:rsidRDefault="00932B00">
            <w:pPr>
              <w:spacing w:line="238" w:lineRule="exac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7D289EBF" w14:textId="77777777" w:rsidR="00932B00" w:rsidRDefault="00932B00">
            <w:pPr>
              <w:rPr>
                <w:rFonts w:hint="default"/>
              </w:rPr>
            </w:pPr>
          </w:p>
          <w:p w14:paraId="1A5F0225" w14:textId="77777777" w:rsidR="00932B00" w:rsidRDefault="00932B00">
            <w:pPr>
              <w:spacing w:line="238" w:lineRule="exact"/>
              <w:rPr>
                <w:rFonts w:hint="default"/>
              </w:rPr>
            </w:pPr>
          </w:p>
          <w:p w14:paraId="49E2098D" w14:textId="77777777" w:rsidR="00932B00" w:rsidRDefault="00932B00">
            <w:pPr>
              <w:spacing w:line="238" w:lineRule="exact"/>
              <w:rPr>
                <w:rFonts w:hint="default"/>
              </w:rPr>
            </w:pPr>
          </w:p>
          <w:p w14:paraId="7F954454" w14:textId="77777777" w:rsidR="00932B00" w:rsidRDefault="00932B00">
            <w:pPr>
              <w:spacing w:line="238"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6B501E" w14:textId="77777777" w:rsidR="00932B00" w:rsidRDefault="00932B00">
            <w:pPr>
              <w:rPr>
                <w:rFonts w:hint="default"/>
              </w:rPr>
            </w:pPr>
          </w:p>
          <w:p w14:paraId="5BED3D47" w14:textId="77777777" w:rsidR="00932B00" w:rsidRDefault="00932B00">
            <w:pPr>
              <w:spacing w:line="238" w:lineRule="exac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3754B758" w14:textId="77777777" w:rsidR="00932B00" w:rsidRDefault="00932B00">
            <w:pPr>
              <w:rPr>
                <w:rFonts w:hint="default"/>
              </w:rPr>
            </w:pPr>
          </w:p>
          <w:p w14:paraId="480A69AF" w14:textId="77777777" w:rsidR="00932B00" w:rsidRDefault="00932B00">
            <w:pPr>
              <w:spacing w:line="238" w:lineRule="exact"/>
              <w:rPr>
                <w:rFonts w:hint="default"/>
              </w:rPr>
            </w:pPr>
          </w:p>
          <w:p w14:paraId="528539B0" w14:textId="77777777" w:rsidR="00932B00" w:rsidRDefault="00932B00">
            <w:pPr>
              <w:spacing w:line="238" w:lineRule="exact"/>
              <w:rPr>
                <w:rFonts w:hint="default"/>
              </w:rPr>
            </w:pPr>
          </w:p>
          <w:p w14:paraId="5C02E9FB" w14:textId="77777777" w:rsidR="00932B00" w:rsidRDefault="00932B00">
            <w:pPr>
              <w:spacing w:line="238" w:lineRule="exact"/>
              <w:rPr>
                <w:rFonts w:hint="default"/>
              </w:rPr>
            </w:pPr>
          </w:p>
        </w:tc>
      </w:tr>
      <w:tr w:rsidR="00932B00" w14:paraId="0441B593" w14:textId="77777777" w:rsidTr="00932B00">
        <w:trPr>
          <w:trHeight w:val="260"/>
        </w:trPr>
        <w:tc>
          <w:tcPr>
            <w:tcW w:w="270" w:type="dxa"/>
            <w:vMerge/>
            <w:tcBorders>
              <w:top w:val="nil"/>
              <w:left w:val="single" w:sz="4" w:space="0" w:color="000000"/>
              <w:bottom w:val="nil"/>
              <w:right w:val="single" w:sz="4" w:space="0" w:color="000000"/>
            </w:tcBorders>
            <w:tcMar>
              <w:left w:w="49" w:type="dxa"/>
              <w:right w:w="49" w:type="dxa"/>
            </w:tcMar>
          </w:tcPr>
          <w:p w14:paraId="3649791E" w14:textId="77777777" w:rsidR="00932B00" w:rsidRDefault="00932B00" w:rsidP="00F226A7">
            <w:pPr>
              <w:rPr>
                <w:rFonts w:hint="default"/>
              </w:rPr>
            </w:pPr>
          </w:p>
        </w:tc>
        <w:tc>
          <w:tcPr>
            <w:tcW w:w="5160" w:type="dxa"/>
            <w:vMerge/>
            <w:tcBorders>
              <w:left w:val="single" w:sz="4" w:space="0" w:color="000000"/>
              <w:right w:val="single" w:sz="4" w:space="0" w:color="000000"/>
            </w:tcBorders>
            <w:tcMar>
              <w:left w:w="49" w:type="dxa"/>
              <w:right w:w="49" w:type="dxa"/>
            </w:tcMar>
          </w:tcPr>
          <w:p w14:paraId="28F8586B" w14:textId="4B78D6A3" w:rsidR="00932B00" w:rsidRDefault="00932B00" w:rsidP="00782939">
            <w:pPr>
              <w:ind w:left="182" w:hangingChars="100" w:hanging="182"/>
              <w:jc w:val="lef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5A64D71D"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699D4FFF" w14:textId="77777777" w:rsidR="00932B00" w:rsidRDefault="00932B00">
            <w:pPr>
              <w:spacing w:line="238"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5312C905" w14:textId="77777777" w:rsidR="00932B00" w:rsidRDefault="00932B00">
            <w:pPr>
              <w:rPr>
                <w:rFonts w:hint="default"/>
              </w:rPr>
            </w:pPr>
          </w:p>
        </w:tc>
        <w:tc>
          <w:tcPr>
            <w:tcW w:w="1559" w:type="dxa"/>
            <w:vMerge/>
            <w:tcBorders>
              <w:top w:val="nil"/>
              <w:left w:val="nil"/>
              <w:bottom w:val="nil"/>
              <w:right w:val="single" w:sz="4" w:space="0" w:color="000000"/>
            </w:tcBorders>
            <w:tcMar>
              <w:left w:w="49" w:type="dxa"/>
              <w:right w:w="49" w:type="dxa"/>
            </w:tcMar>
          </w:tcPr>
          <w:p w14:paraId="12B6A76D" w14:textId="77777777" w:rsidR="00932B00" w:rsidRDefault="00932B00">
            <w:pPr>
              <w:spacing w:line="238" w:lineRule="exact"/>
              <w:rPr>
                <w:rFonts w:hint="default"/>
              </w:rPr>
            </w:pPr>
          </w:p>
        </w:tc>
      </w:tr>
      <w:tr w:rsidR="00932B00" w14:paraId="3A5FBC87" w14:textId="77777777" w:rsidTr="006E2E10">
        <w:trPr>
          <w:trHeight w:val="2111"/>
        </w:trPr>
        <w:tc>
          <w:tcPr>
            <w:tcW w:w="270" w:type="dxa"/>
            <w:vMerge/>
            <w:tcBorders>
              <w:top w:val="nil"/>
              <w:left w:val="single" w:sz="4" w:space="0" w:color="000000"/>
              <w:bottom w:val="single" w:sz="4" w:space="0" w:color="000000"/>
              <w:right w:val="single" w:sz="4" w:space="0" w:color="000000"/>
            </w:tcBorders>
            <w:tcMar>
              <w:left w:w="49" w:type="dxa"/>
              <w:right w:w="49" w:type="dxa"/>
            </w:tcMar>
          </w:tcPr>
          <w:p w14:paraId="67DF8BFC" w14:textId="77777777" w:rsidR="00932B00" w:rsidRDefault="00932B00" w:rsidP="00F226A7">
            <w:pPr>
              <w:rPr>
                <w:rFonts w:hint="default"/>
              </w:rPr>
            </w:pPr>
          </w:p>
        </w:tc>
        <w:tc>
          <w:tcPr>
            <w:tcW w:w="5160" w:type="dxa"/>
            <w:vMerge/>
            <w:tcBorders>
              <w:left w:val="single" w:sz="4" w:space="0" w:color="000000"/>
              <w:bottom w:val="single" w:sz="4" w:space="0" w:color="000000"/>
              <w:right w:val="single" w:sz="4" w:space="0" w:color="000000"/>
            </w:tcBorders>
            <w:tcMar>
              <w:left w:w="49" w:type="dxa"/>
              <w:right w:w="49" w:type="dxa"/>
            </w:tcMar>
          </w:tcPr>
          <w:p w14:paraId="61DCCA96" w14:textId="5DE2FF4E" w:rsidR="00932B00" w:rsidRDefault="00932B00" w:rsidP="00782939">
            <w:pPr>
              <w:ind w:left="182" w:hangingChars="100" w:hanging="182"/>
              <w:jc w:val="left"/>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6E54D8B9" w14:textId="77777777" w:rsidR="00932B00" w:rsidRDefault="00932B00">
            <w:pPr>
              <w:spacing w:line="238" w:lineRule="exact"/>
              <w:rPr>
                <w:rFonts w:hint="default"/>
              </w:rPr>
            </w:pPr>
          </w:p>
          <w:p w14:paraId="480B1131" w14:textId="77777777" w:rsidR="00932B00" w:rsidRDefault="00932B00">
            <w:pPr>
              <w:spacing w:line="238" w:lineRule="exact"/>
              <w:rPr>
                <w:rFonts w:hint="default"/>
              </w:rPr>
            </w:pPr>
          </w:p>
          <w:p w14:paraId="6B9F5280" w14:textId="77777777" w:rsidR="00932B00" w:rsidRDefault="00932B00">
            <w:pPr>
              <w:spacing w:line="238" w:lineRule="exact"/>
              <w:rPr>
                <w:rFonts w:hint="default"/>
              </w:rPr>
            </w:pPr>
          </w:p>
          <w:p w14:paraId="5A2CE033" w14:textId="77777777" w:rsidR="00932B00" w:rsidRDefault="00932B00">
            <w:pPr>
              <w:spacing w:line="238" w:lineRule="exact"/>
              <w:rPr>
                <w:rFonts w:hint="default"/>
              </w:rPr>
            </w:pPr>
          </w:p>
          <w:p w14:paraId="06A1ED5B" w14:textId="77777777" w:rsidR="00932B00" w:rsidRDefault="00932B00">
            <w:pPr>
              <w:spacing w:line="238" w:lineRule="exact"/>
              <w:rPr>
                <w:rFonts w:hint="default"/>
              </w:rPr>
            </w:pPr>
          </w:p>
          <w:p w14:paraId="0D1B73F5" w14:textId="77777777" w:rsidR="00932B00" w:rsidRDefault="00932B00">
            <w:pPr>
              <w:spacing w:line="238" w:lineRule="exact"/>
              <w:rPr>
                <w:rFonts w:hint="default"/>
              </w:rPr>
            </w:pPr>
          </w:p>
          <w:p w14:paraId="713C44CF" w14:textId="77777777" w:rsidR="00932B00" w:rsidRDefault="00932B00">
            <w:pPr>
              <w:spacing w:line="238" w:lineRule="exact"/>
              <w:rPr>
                <w:rFonts w:hint="default"/>
              </w:rPr>
            </w:pPr>
          </w:p>
          <w:p w14:paraId="3028ABFE" w14:textId="77777777" w:rsidR="00932B00" w:rsidRDefault="00932B00">
            <w:pPr>
              <w:spacing w:line="238" w:lineRule="exact"/>
              <w:rPr>
                <w:rFonts w:hint="default"/>
              </w:rPr>
            </w:pPr>
          </w:p>
          <w:p w14:paraId="235AED3E" w14:textId="77777777" w:rsidR="00932B00" w:rsidRDefault="00932B00">
            <w:pPr>
              <w:rPr>
                <w:rFonts w:hint="default"/>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724C1F50" w14:textId="77777777" w:rsidR="00932B00" w:rsidRDefault="00932B00">
            <w:pPr>
              <w:spacing w:line="238" w:lineRule="exact"/>
              <w:rPr>
                <w:rFonts w:hint="default"/>
              </w:rPr>
            </w:pPr>
          </w:p>
          <w:p w14:paraId="6D5A3E50" w14:textId="77777777" w:rsidR="00932B00" w:rsidRDefault="00932B00">
            <w:pPr>
              <w:spacing w:line="238" w:lineRule="exact"/>
              <w:rPr>
                <w:rFonts w:hint="default"/>
              </w:rPr>
            </w:pPr>
          </w:p>
          <w:p w14:paraId="3A1585D0" w14:textId="77777777" w:rsidR="00932B00" w:rsidRDefault="00932B00">
            <w:pPr>
              <w:spacing w:line="238" w:lineRule="exact"/>
              <w:rPr>
                <w:rFonts w:hint="default"/>
              </w:rPr>
            </w:pPr>
          </w:p>
          <w:p w14:paraId="66BB550D" w14:textId="77777777" w:rsidR="00932B00" w:rsidRDefault="00932B00">
            <w:pPr>
              <w:spacing w:line="238" w:lineRule="exact"/>
              <w:rPr>
                <w:rFonts w:hint="default"/>
              </w:rPr>
            </w:pPr>
          </w:p>
          <w:p w14:paraId="3BBAC16B" w14:textId="77777777" w:rsidR="00932B00" w:rsidRDefault="00932B00">
            <w:pPr>
              <w:spacing w:line="238" w:lineRule="exact"/>
              <w:rPr>
                <w:rFonts w:hint="default"/>
              </w:rPr>
            </w:pPr>
          </w:p>
          <w:p w14:paraId="069AFCB8" w14:textId="77777777" w:rsidR="00932B00" w:rsidRDefault="00932B00">
            <w:pPr>
              <w:spacing w:line="238" w:lineRule="exact"/>
              <w:rPr>
                <w:rFonts w:hint="default"/>
              </w:rPr>
            </w:pPr>
          </w:p>
          <w:p w14:paraId="02DDBFF7" w14:textId="77777777" w:rsidR="00932B00" w:rsidRDefault="00932B00">
            <w:pPr>
              <w:spacing w:line="238" w:lineRule="exact"/>
              <w:rPr>
                <w:rFonts w:hint="default"/>
              </w:rPr>
            </w:pPr>
          </w:p>
          <w:p w14:paraId="101A2526" w14:textId="77777777" w:rsidR="00932B00" w:rsidRDefault="00932B00">
            <w:pPr>
              <w:spacing w:line="238" w:lineRule="exact"/>
              <w:rPr>
                <w:rFonts w:hint="default"/>
              </w:rPr>
            </w:pPr>
          </w:p>
          <w:p w14:paraId="560FE20C" w14:textId="77777777" w:rsidR="00932B00" w:rsidRDefault="00932B00">
            <w:pPr>
              <w:rPr>
                <w:rFonts w:hint="default"/>
              </w:rPr>
            </w:pPr>
          </w:p>
        </w:tc>
      </w:tr>
    </w:tbl>
    <w:p w14:paraId="4D8317DA" w14:textId="77777777" w:rsidR="00006768" w:rsidRDefault="00006768" w:rsidP="00782939">
      <w:pPr>
        <w:spacing w:line="200" w:lineRule="exact"/>
        <w:rPr>
          <w:rFonts w:hint="default"/>
        </w:rPr>
      </w:pPr>
    </w:p>
    <w:tbl>
      <w:tblPr>
        <w:tblW w:w="0" w:type="auto"/>
        <w:tblInd w:w="94" w:type="dxa"/>
        <w:tblLayout w:type="fixed"/>
        <w:tblCellMar>
          <w:left w:w="0" w:type="dxa"/>
          <w:right w:w="0" w:type="dxa"/>
        </w:tblCellMar>
        <w:tblLook w:val="0000" w:firstRow="0" w:lastRow="0" w:firstColumn="0" w:lastColumn="0" w:noHBand="0" w:noVBand="0"/>
      </w:tblPr>
      <w:tblGrid>
        <w:gridCol w:w="4799"/>
        <w:gridCol w:w="4883"/>
      </w:tblGrid>
      <w:tr w:rsidR="00006768" w14:paraId="71E641B3" w14:textId="77777777" w:rsidTr="000E12D0">
        <w:trPr>
          <w:trHeight w:val="494"/>
        </w:trPr>
        <w:tc>
          <w:tcPr>
            <w:tcW w:w="479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36D5EB" w14:textId="77777777" w:rsidR="00006768" w:rsidRDefault="00006768">
            <w:pPr>
              <w:spacing w:line="215" w:lineRule="exact"/>
              <w:jc w:val="center"/>
              <w:rPr>
                <w:rFonts w:hint="default"/>
              </w:rPr>
            </w:pPr>
            <w:r>
              <w:t>特記事項（受講者）</w:t>
            </w:r>
          </w:p>
        </w:tc>
        <w:tc>
          <w:tcPr>
            <w:tcW w:w="488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B97C67" w14:textId="77777777" w:rsidR="00006768" w:rsidRDefault="00006768">
            <w:pPr>
              <w:spacing w:line="215" w:lineRule="exact"/>
              <w:jc w:val="center"/>
              <w:rPr>
                <w:rFonts w:hint="default"/>
              </w:rPr>
            </w:pPr>
            <w:r>
              <w:t>特記事項（園長）</w:t>
            </w:r>
          </w:p>
        </w:tc>
      </w:tr>
      <w:tr w:rsidR="00006768" w14:paraId="3E04D7F7" w14:textId="77777777" w:rsidTr="000E12D0">
        <w:trPr>
          <w:trHeight w:val="479"/>
        </w:trPr>
        <w:tc>
          <w:tcPr>
            <w:tcW w:w="4799" w:type="dxa"/>
            <w:vMerge w:val="restart"/>
            <w:tcBorders>
              <w:top w:val="single" w:sz="4" w:space="0" w:color="000000"/>
              <w:left w:val="single" w:sz="4" w:space="0" w:color="000000"/>
              <w:bottom w:val="nil"/>
              <w:right w:val="single" w:sz="4" w:space="0" w:color="000000"/>
            </w:tcBorders>
            <w:tcMar>
              <w:left w:w="49" w:type="dxa"/>
              <w:right w:w="49" w:type="dxa"/>
            </w:tcMar>
          </w:tcPr>
          <w:p w14:paraId="29735867" w14:textId="77777777" w:rsidR="00006768" w:rsidRDefault="00006768">
            <w:pPr>
              <w:spacing w:line="215" w:lineRule="exact"/>
              <w:rPr>
                <w:rFonts w:hint="default"/>
              </w:rPr>
            </w:pPr>
          </w:p>
          <w:p w14:paraId="4913424E" w14:textId="77777777" w:rsidR="00006768" w:rsidRDefault="00006768">
            <w:pPr>
              <w:rPr>
                <w:rFonts w:hint="default"/>
              </w:rPr>
            </w:pPr>
          </w:p>
          <w:p w14:paraId="65F36023" w14:textId="77777777" w:rsidR="00782939" w:rsidRDefault="00782939">
            <w:pPr>
              <w:rPr>
                <w:rFonts w:hint="default"/>
              </w:rPr>
            </w:pPr>
          </w:p>
          <w:p w14:paraId="7FFDCEE9" w14:textId="77777777" w:rsidR="000E12D0" w:rsidRDefault="000E12D0">
            <w:pPr>
              <w:rPr>
                <w:rFonts w:hint="default"/>
              </w:rPr>
            </w:pPr>
          </w:p>
          <w:p w14:paraId="28FEBE8B" w14:textId="77777777" w:rsidR="000E12D0" w:rsidRDefault="000E12D0">
            <w:pPr>
              <w:rPr>
                <w:rFonts w:hint="default"/>
              </w:rPr>
            </w:pPr>
          </w:p>
          <w:p w14:paraId="79E63F3F" w14:textId="77777777" w:rsidR="000E12D0" w:rsidRDefault="000E12D0">
            <w:pPr>
              <w:rPr>
                <w:rFonts w:hint="default"/>
              </w:rPr>
            </w:pPr>
          </w:p>
          <w:p w14:paraId="7BBA9757" w14:textId="77777777" w:rsidR="000E12D0" w:rsidRDefault="000E12D0">
            <w:pPr>
              <w:rPr>
                <w:rFonts w:hint="default"/>
              </w:rPr>
            </w:pPr>
          </w:p>
          <w:p w14:paraId="61B3425B" w14:textId="77777777" w:rsidR="000E12D0" w:rsidRDefault="000E12D0">
            <w:pPr>
              <w:rPr>
                <w:rFonts w:hint="default"/>
              </w:rPr>
            </w:pPr>
          </w:p>
          <w:p w14:paraId="2E923D03" w14:textId="77777777" w:rsidR="000E12D0" w:rsidRDefault="000E12D0">
            <w:pPr>
              <w:rPr>
                <w:rFonts w:hint="default"/>
              </w:rPr>
            </w:pPr>
          </w:p>
          <w:p w14:paraId="704AFE1C" w14:textId="77777777" w:rsidR="000E12D0" w:rsidRDefault="000E12D0">
            <w:pPr>
              <w:rPr>
                <w:rFonts w:hint="default"/>
              </w:rPr>
            </w:pPr>
          </w:p>
          <w:p w14:paraId="049E95B2" w14:textId="77777777" w:rsidR="000E12D0" w:rsidRDefault="000E12D0">
            <w:pPr>
              <w:rPr>
                <w:rFonts w:hint="default"/>
              </w:rPr>
            </w:pPr>
          </w:p>
          <w:p w14:paraId="327718FB" w14:textId="77777777" w:rsidR="000E12D0" w:rsidRDefault="000E12D0">
            <w:pPr>
              <w:rPr>
                <w:rFonts w:hint="default"/>
              </w:rPr>
            </w:pPr>
          </w:p>
          <w:p w14:paraId="02E390D8" w14:textId="77777777" w:rsidR="000E12D0" w:rsidRDefault="000E12D0">
            <w:pPr>
              <w:rPr>
                <w:rFonts w:hint="default"/>
              </w:rPr>
            </w:pPr>
          </w:p>
        </w:tc>
        <w:tc>
          <w:tcPr>
            <w:tcW w:w="4883" w:type="dxa"/>
            <w:vMerge w:val="restart"/>
            <w:tcBorders>
              <w:top w:val="single" w:sz="4" w:space="0" w:color="000000"/>
              <w:left w:val="single" w:sz="4" w:space="0" w:color="000000"/>
              <w:bottom w:val="nil"/>
              <w:right w:val="single" w:sz="4" w:space="0" w:color="000000"/>
            </w:tcBorders>
            <w:tcMar>
              <w:left w:w="49" w:type="dxa"/>
              <w:right w:w="49" w:type="dxa"/>
            </w:tcMar>
          </w:tcPr>
          <w:p w14:paraId="6F384E29" w14:textId="77777777" w:rsidR="00006768" w:rsidRDefault="00006768">
            <w:pPr>
              <w:spacing w:line="215" w:lineRule="exact"/>
              <w:rPr>
                <w:rFonts w:hint="default"/>
              </w:rPr>
            </w:pPr>
          </w:p>
          <w:p w14:paraId="5E1B74BB" w14:textId="77777777" w:rsidR="00006768" w:rsidRDefault="00006768">
            <w:pPr>
              <w:spacing w:line="215" w:lineRule="exact"/>
              <w:rPr>
                <w:rFonts w:hint="default"/>
              </w:rPr>
            </w:pPr>
          </w:p>
          <w:p w14:paraId="5E5A01D3" w14:textId="77777777" w:rsidR="00006768" w:rsidRDefault="00006768">
            <w:pPr>
              <w:rPr>
                <w:rFonts w:hint="default"/>
              </w:rPr>
            </w:pPr>
          </w:p>
        </w:tc>
      </w:tr>
      <w:tr w:rsidR="00006768" w14:paraId="1EC02DC1" w14:textId="77777777" w:rsidTr="000E12D0">
        <w:trPr>
          <w:trHeight w:val="479"/>
        </w:trPr>
        <w:tc>
          <w:tcPr>
            <w:tcW w:w="4799" w:type="dxa"/>
            <w:vMerge/>
            <w:tcBorders>
              <w:top w:val="nil"/>
              <w:left w:val="single" w:sz="4" w:space="0" w:color="000000"/>
              <w:bottom w:val="single" w:sz="4" w:space="0" w:color="000000"/>
              <w:right w:val="single" w:sz="4" w:space="0" w:color="000000"/>
            </w:tcBorders>
            <w:tcMar>
              <w:left w:w="49" w:type="dxa"/>
              <w:right w:w="49" w:type="dxa"/>
            </w:tcMar>
          </w:tcPr>
          <w:p w14:paraId="5ADDF02D" w14:textId="77777777" w:rsidR="00006768" w:rsidRDefault="00006768">
            <w:pPr>
              <w:rPr>
                <w:rFonts w:hint="default"/>
              </w:rPr>
            </w:pPr>
          </w:p>
        </w:tc>
        <w:tc>
          <w:tcPr>
            <w:tcW w:w="4883" w:type="dxa"/>
            <w:vMerge/>
            <w:tcBorders>
              <w:top w:val="nil"/>
              <w:left w:val="single" w:sz="4" w:space="0" w:color="000000"/>
              <w:bottom w:val="single" w:sz="4" w:space="0" w:color="000000"/>
              <w:right w:val="single" w:sz="4" w:space="0" w:color="000000"/>
            </w:tcBorders>
            <w:tcMar>
              <w:left w:w="49" w:type="dxa"/>
              <w:right w:w="49" w:type="dxa"/>
            </w:tcMar>
          </w:tcPr>
          <w:p w14:paraId="0F53D933" w14:textId="77777777" w:rsidR="00006768" w:rsidRDefault="00006768">
            <w:pPr>
              <w:rPr>
                <w:rFonts w:hint="default"/>
              </w:rPr>
            </w:pPr>
          </w:p>
        </w:tc>
      </w:tr>
    </w:tbl>
    <w:p w14:paraId="4DA80FBE" w14:textId="77777777" w:rsidR="00006768" w:rsidRDefault="00006768">
      <w:pPr>
        <w:rPr>
          <w:rFonts w:hint="default"/>
        </w:rPr>
      </w:pPr>
    </w:p>
    <w:sectPr w:rsidR="00006768" w:rsidSect="00F226A7">
      <w:footerReference w:type="even" r:id="rId7"/>
      <w:footnotePr>
        <w:numRestart w:val="eachPage"/>
      </w:footnotePr>
      <w:endnotePr>
        <w:numFmt w:val="decimal"/>
      </w:endnotePr>
      <w:pgSz w:w="11906" w:h="16838"/>
      <w:pgMar w:top="-1134" w:right="964" w:bottom="1134" w:left="1134" w:header="1134" w:footer="885" w:gutter="0"/>
      <w:cols w:space="720"/>
      <w:docGrid w:type="linesAndChars" w:linePitch="316" w:charSpace="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3EEB8" w14:textId="77777777" w:rsidR="00A4302F" w:rsidRDefault="00A4302F">
      <w:pPr>
        <w:spacing w:before="387"/>
        <w:rPr>
          <w:rFonts w:hint="default"/>
        </w:rPr>
      </w:pPr>
      <w:r>
        <w:continuationSeparator/>
      </w:r>
    </w:p>
  </w:endnote>
  <w:endnote w:type="continuationSeparator" w:id="0">
    <w:p w14:paraId="1C0DE2EC" w14:textId="77777777" w:rsidR="00A4302F" w:rsidRDefault="00A4302F">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204AC" w14:textId="77777777" w:rsidR="00006768" w:rsidRDefault="00006768">
    <w:pPr>
      <w:framePr w:wrap="auto" w:vAnchor="page" w:hAnchor="margin" w:xAlign="center" w:y="15736"/>
      <w:spacing w:line="0" w:lineRule="atLeast"/>
      <w:jc w:val="center"/>
      <w:rPr>
        <w:rFonts w:hint="default"/>
        <w:sz w:val="21"/>
      </w:rPr>
    </w:pPr>
    <w:r>
      <w:rPr>
        <w:sz w:val="21"/>
      </w:rPr>
      <w:t xml:space="preserve">- </w:t>
    </w:r>
    <w:r>
      <w:rPr>
        <w:sz w:val="21"/>
      </w:rPr>
      <w:fldChar w:fldCharType="begin"/>
    </w:r>
    <w:r>
      <w:rPr>
        <w:sz w:val="21"/>
      </w:rPr>
      <w:instrText xml:space="preserve">= 10 + </w:instrText>
    </w:r>
    <w:r>
      <w:rPr>
        <w:sz w:val="21"/>
      </w:rPr>
      <w:fldChar w:fldCharType="begin"/>
    </w:r>
    <w:r>
      <w:rPr>
        <w:sz w:val="21"/>
      </w:rPr>
      <w:instrText xml:space="preserve">PAGE \* MERGEFORMAT </w:instrText>
    </w:r>
    <w:r>
      <w:rPr>
        <w:sz w:val="21"/>
      </w:rPr>
      <w:fldChar w:fldCharType="separate"/>
    </w:r>
    <w:r>
      <w:rPr>
        <w:rFonts w:ascii="ＭＳ 明朝" w:hAnsi="ＭＳ 明朝"/>
        <w:sz w:val="21"/>
      </w:rPr>
      <w:instrText>0</w:instrText>
    </w:r>
    <w:r>
      <w:rPr>
        <w:sz w:val="21"/>
      </w:rPr>
      <w:fldChar w:fldCharType="end"/>
    </w:r>
    <w:r>
      <w:rPr>
        <w:rFonts w:ascii="ＭＳ 明朝" w:hAnsi="ＭＳ 明朝"/>
        <w:sz w:val="21"/>
      </w:rPr>
      <w:instrText xml:space="preserve"> \* Arabic</w:instrText>
    </w:r>
    <w:r>
      <w:rPr>
        <w:sz w:val="21"/>
      </w:rPr>
      <w:fldChar w:fldCharType="separate"/>
    </w:r>
    <w:r>
      <w:rPr>
        <w:rFonts w:ascii="ＭＳ 明朝" w:hAnsi="ＭＳ 明朝"/>
        <w:sz w:val="21"/>
      </w:rPr>
      <w:t>1</w:t>
    </w:r>
    <w:r>
      <w:rPr>
        <w:sz w:val="21"/>
      </w:rPr>
      <w:fldChar w:fldCharType="end"/>
    </w:r>
    <w:r>
      <w:rPr>
        <w:sz w:val="21"/>
      </w:rPr>
      <w:t xml:space="preserve"> -</w:t>
    </w:r>
  </w:p>
  <w:p w14:paraId="4B19ED36" w14:textId="77777777" w:rsidR="00006768" w:rsidRDefault="00006768">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506A5" w14:textId="77777777" w:rsidR="00A4302F" w:rsidRDefault="00A4302F">
      <w:pPr>
        <w:spacing w:before="387"/>
        <w:rPr>
          <w:rFonts w:hint="default"/>
        </w:rPr>
      </w:pPr>
      <w:r>
        <w:continuationSeparator/>
      </w:r>
    </w:p>
  </w:footnote>
  <w:footnote w:type="continuationSeparator" w:id="0">
    <w:p w14:paraId="21FEF7FF" w14:textId="77777777" w:rsidR="00A4302F" w:rsidRDefault="00A4302F">
      <w:pPr>
        <w:spacing w:before="38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D2D7C"/>
    <w:multiLevelType w:val="hybridMultilevel"/>
    <w:tmpl w:val="31F84CF8"/>
    <w:lvl w:ilvl="0" w:tplc="474A2F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82967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displayBackgroundShape/>
  <w:bordersDoNotSurroundHeader/>
  <w:bordersDoNotSurroundFooter/>
  <w:proofState w:spelling="clean" w:grammar="dirty"/>
  <w:defaultTabStop w:val="726"/>
  <w:hyphenationZone w:val="0"/>
  <w:drawingGridHorizontalSpacing w:val="321"/>
  <w:drawingGridVerticalSpacing w:val="158"/>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A7"/>
    <w:rsid w:val="00006768"/>
    <w:rsid w:val="00071516"/>
    <w:rsid w:val="000B638A"/>
    <w:rsid w:val="000D41DB"/>
    <w:rsid w:val="000E12D0"/>
    <w:rsid w:val="001E2893"/>
    <w:rsid w:val="002105E9"/>
    <w:rsid w:val="00213CDE"/>
    <w:rsid w:val="002813F3"/>
    <w:rsid w:val="002B1EAE"/>
    <w:rsid w:val="00383F8E"/>
    <w:rsid w:val="003A64B9"/>
    <w:rsid w:val="003B5610"/>
    <w:rsid w:val="003F4AD5"/>
    <w:rsid w:val="00511693"/>
    <w:rsid w:val="00513A37"/>
    <w:rsid w:val="005C2F66"/>
    <w:rsid w:val="006632C9"/>
    <w:rsid w:val="00671490"/>
    <w:rsid w:val="006C5295"/>
    <w:rsid w:val="006E2E10"/>
    <w:rsid w:val="00782939"/>
    <w:rsid w:val="007967B1"/>
    <w:rsid w:val="007E307C"/>
    <w:rsid w:val="007F4259"/>
    <w:rsid w:val="0086046D"/>
    <w:rsid w:val="00873522"/>
    <w:rsid w:val="008F3BAC"/>
    <w:rsid w:val="00904BA0"/>
    <w:rsid w:val="0092059E"/>
    <w:rsid w:val="00932B00"/>
    <w:rsid w:val="00945339"/>
    <w:rsid w:val="009476B0"/>
    <w:rsid w:val="00A4302F"/>
    <w:rsid w:val="00B3702F"/>
    <w:rsid w:val="00B41F78"/>
    <w:rsid w:val="00B44F7E"/>
    <w:rsid w:val="00C21219"/>
    <w:rsid w:val="00C42647"/>
    <w:rsid w:val="00C77033"/>
    <w:rsid w:val="00D274A1"/>
    <w:rsid w:val="00D70D47"/>
    <w:rsid w:val="00E52E71"/>
    <w:rsid w:val="00F13F54"/>
    <w:rsid w:val="00F226A7"/>
    <w:rsid w:val="00F24826"/>
    <w:rsid w:val="00F5390B"/>
    <w:rsid w:val="00F6520C"/>
    <w:rsid w:val="00FB3845"/>
    <w:rsid w:val="00FC5674"/>
    <w:rsid w:val="00FD6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526215B"/>
  <w15:chartTrackingRefBased/>
  <w15:docId w15:val="{737AD231-1FC1-426E-8096-6B97193E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3A64B9"/>
    <w:pPr>
      <w:tabs>
        <w:tab w:val="center" w:pos="4252"/>
        <w:tab w:val="right" w:pos="8504"/>
      </w:tabs>
      <w:snapToGrid w:val="0"/>
    </w:pPr>
  </w:style>
  <w:style w:type="character" w:customStyle="1" w:styleId="a6">
    <w:name w:val="ヘッダー (文字)"/>
    <w:link w:val="a5"/>
    <w:uiPriority w:val="99"/>
    <w:rsid w:val="003A64B9"/>
    <w:rPr>
      <w:rFonts w:ascii="Times New Roman" w:hAnsi="Times New Roman"/>
      <w:color w:val="000000"/>
      <w:sz w:val="18"/>
    </w:rPr>
  </w:style>
  <w:style w:type="paragraph" w:styleId="a7">
    <w:name w:val="footer"/>
    <w:basedOn w:val="a"/>
    <w:link w:val="a8"/>
    <w:uiPriority w:val="99"/>
    <w:unhideWhenUsed/>
    <w:rsid w:val="003A64B9"/>
    <w:pPr>
      <w:tabs>
        <w:tab w:val="center" w:pos="4252"/>
        <w:tab w:val="right" w:pos="8504"/>
      </w:tabs>
      <w:snapToGrid w:val="0"/>
    </w:pPr>
  </w:style>
  <w:style w:type="character" w:customStyle="1" w:styleId="a8">
    <w:name w:val="フッター (文字)"/>
    <w:link w:val="a7"/>
    <w:uiPriority w:val="99"/>
    <w:rsid w:val="003A64B9"/>
    <w:rPr>
      <w:rFonts w:ascii="Times New Roman" w:hAnsi="Times New Roman"/>
      <w:color w:val="000000"/>
      <w:sz w:val="18"/>
    </w:rPr>
  </w:style>
  <w:style w:type="paragraph" w:styleId="a9">
    <w:name w:val="Balloon Text"/>
    <w:basedOn w:val="a"/>
    <w:link w:val="aa"/>
    <w:uiPriority w:val="99"/>
    <w:semiHidden/>
    <w:unhideWhenUsed/>
    <w:rsid w:val="00FB3845"/>
    <w:rPr>
      <w:rFonts w:ascii="游ゴシック Light" w:eastAsia="游ゴシック Light" w:hAnsi="游ゴシック Light" w:cs="Times New Roman"/>
      <w:szCs w:val="18"/>
    </w:rPr>
  </w:style>
  <w:style w:type="character" w:customStyle="1" w:styleId="aa">
    <w:name w:val="吹き出し (文字)"/>
    <w:link w:val="a9"/>
    <w:uiPriority w:val="99"/>
    <w:semiHidden/>
    <w:rsid w:val="00FB3845"/>
    <w:rPr>
      <w:rFonts w:ascii="游ゴシック Light" w:eastAsia="游ゴシック Light" w:hAnsi="游ゴシック Light" w:cs="Times New Roman"/>
      <w:color w:val="000000"/>
      <w:sz w:val="18"/>
      <w:szCs w:val="18"/>
    </w:rPr>
  </w:style>
  <w:style w:type="paragraph" w:styleId="ab">
    <w:name w:val="List Paragraph"/>
    <w:basedOn w:val="a"/>
    <w:uiPriority w:val="34"/>
    <w:qFormat/>
    <w:rsid w:val="00B44F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1540</Words>
  <Characters>399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新潟県立教育センター</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Takashi Utagawa</dc:creator>
  <cp:keywords/>
  <cp:lastModifiedBy>新潟県</cp:lastModifiedBy>
  <cp:revision>6</cp:revision>
  <cp:lastPrinted>2022-02-02T01:59:00Z</cp:lastPrinted>
  <dcterms:created xsi:type="dcterms:W3CDTF">2025-01-30T08:13:00Z</dcterms:created>
  <dcterms:modified xsi:type="dcterms:W3CDTF">2025-02-13T05:44:00Z</dcterms:modified>
</cp:coreProperties>
</file>